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E03C6" w14:textId="7932FB3D" w:rsidR="000D156A" w:rsidRPr="00D8709B" w:rsidRDefault="00B22D0B" w:rsidP="00D8709B">
      <w:pPr>
        <w:pStyle w:val="DocumentTitle"/>
      </w:pPr>
      <w:r w:rsidRPr="00D8709B">
        <w:t>Proposal</w:t>
      </w:r>
    </w:p>
    <w:p w14:paraId="2FE247C2" w14:textId="77777777" w:rsidR="00D8709B" w:rsidRPr="00D8709B" w:rsidRDefault="00A83422" w:rsidP="00D8709B">
      <w:pPr>
        <w:pStyle w:val="SecondaryTitle"/>
      </w:pPr>
      <w:r w:rsidRPr="00D8709B">
        <w:t>Big Ten Student Design Challenge</w:t>
      </w:r>
    </w:p>
    <w:p w14:paraId="0FEF5A05" w14:textId="77777777" w:rsidR="009C37BC" w:rsidRPr="009C37BC" w:rsidRDefault="009C37BC" w:rsidP="009C37BC">
      <w:pPr>
        <w:spacing w:before="0" w:after="120" w:line="240" w:lineRule="auto"/>
        <w:rPr>
          <w:b/>
          <w:color w:val="7F7F7F" w:themeColor="text1" w:themeTint="80"/>
          <w:sz w:val="28"/>
          <w:szCs w:val="28"/>
        </w:rPr>
      </w:pPr>
      <w:r w:rsidRPr="009C37BC">
        <w:rPr>
          <w:b/>
          <w:color w:val="7F7F7F" w:themeColor="text1" w:themeTint="80"/>
          <w:sz w:val="28"/>
          <w:szCs w:val="28"/>
        </w:rPr>
        <w:t>University of Michigan- Ann Arbor | Studio Brews</w:t>
      </w:r>
    </w:p>
    <w:p w14:paraId="6C5D29A3" w14:textId="77777777" w:rsidR="009C37BC" w:rsidRPr="009C37BC" w:rsidRDefault="009C37BC" w:rsidP="009C37BC">
      <w:pPr>
        <w:spacing w:before="0" w:after="120" w:line="240" w:lineRule="auto"/>
        <w:rPr>
          <w:color w:val="7F7F7F" w:themeColor="text1" w:themeTint="80"/>
          <w:sz w:val="28"/>
          <w:szCs w:val="28"/>
        </w:rPr>
      </w:pPr>
      <w:r w:rsidRPr="009C37BC">
        <w:rPr>
          <w:color w:val="7F7F7F" w:themeColor="text1" w:themeTint="80"/>
          <w:sz w:val="28"/>
          <w:szCs w:val="28"/>
        </w:rPr>
        <w:t xml:space="preserve">Josh Cutter, Quin DeVries, Philip Elmore, Jesse </w:t>
      </w:r>
      <w:proofErr w:type="spellStart"/>
      <w:r w:rsidRPr="009C37BC">
        <w:rPr>
          <w:color w:val="7F7F7F" w:themeColor="text1" w:themeTint="80"/>
          <w:sz w:val="28"/>
          <w:szCs w:val="28"/>
        </w:rPr>
        <w:t>Velleu</w:t>
      </w:r>
      <w:proofErr w:type="spellEnd"/>
    </w:p>
    <w:p w14:paraId="57E1E964" w14:textId="0FB0FE5A" w:rsidR="00B22D0B" w:rsidRDefault="00B22D0B" w:rsidP="003C2DC5">
      <w:pPr>
        <w:pStyle w:val="Title"/>
      </w:pPr>
      <w:r>
        <w:t>Vision</w:t>
      </w:r>
      <w:r w:rsidR="000737E3">
        <w:t xml:space="preserve"> </w:t>
      </w:r>
    </w:p>
    <w:p w14:paraId="792754A9" w14:textId="07F4F430" w:rsidR="0033651F" w:rsidRPr="0033651F" w:rsidRDefault="0033651F" w:rsidP="0033651F">
      <w:pPr>
        <w:spacing w:line="240" w:lineRule="auto"/>
      </w:pPr>
      <w:r w:rsidRPr="0033651F">
        <w:t>How can a physical space be better utilized to foster collaboration and meet the needs of the student body?</w:t>
      </w:r>
    </w:p>
    <w:p w14:paraId="74E7DBB7" w14:textId="439BB8B0" w:rsidR="0033651F" w:rsidRPr="0033651F" w:rsidRDefault="0033651F" w:rsidP="0033651F">
      <w:pPr>
        <w:spacing w:line="240" w:lineRule="auto"/>
      </w:pPr>
      <w:r w:rsidRPr="0033651F">
        <w:t>Our vision is to transform this ill-used space on the third floor of the Shapiro Undergraduate Library to one that is enthusiastically occupied as a hub of teamwork and creativity. We wanted a space conducive for small group work effective as a centralized meeting hub for the entire floor. The university is working to redesign the third floor to “foster collaboration, creation, and connection” within the next two years. Of course, we wanted to further these ideals within the design space while also addressing immediate needs of the student body directly, to ensure the space is embraced and utilized to its full potential. Finally, we wanted to create an interesting space to work in-- an environment that is dynamic and varied within the existing small space while simultaneously pushing a modern aesthetic consistent with other newly renovated spaces in the library.</w:t>
      </w:r>
    </w:p>
    <w:p w14:paraId="27BDDA26" w14:textId="154CCE24" w:rsidR="003215AC" w:rsidRPr="003215AC" w:rsidRDefault="003215AC" w:rsidP="003215AC">
      <w:pPr>
        <w:spacing w:before="0"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anchor distT="0" distB="0" distL="114300" distR="114300" simplePos="0" relativeHeight="251664384" behindDoc="0" locked="0" layoutInCell="1" allowOverlap="1" wp14:anchorId="5BB18B7B" wp14:editId="0CD2FD51">
            <wp:simplePos x="0" y="0"/>
            <wp:positionH relativeFrom="column">
              <wp:posOffset>3146562</wp:posOffset>
            </wp:positionH>
            <wp:positionV relativeFrom="paragraph">
              <wp:posOffset>83820</wp:posOffset>
            </wp:positionV>
            <wp:extent cx="3048635" cy="25857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orplanPDF.png"/>
                    <pic:cNvPicPr/>
                  </pic:nvPicPr>
                  <pic:blipFill>
                    <a:blip r:embed="rId8"/>
                    <a:stretch>
                      <a:fillRect/>
                    </a:stretch>
                  </pic:blipFill>
                  <pic:spPr>
                    <a:xfrm>
                      <a:off x="0" y="0"/>
                      <a:ext cx="3048635" cy="25857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rPr>
        <w:drawing>
          <wp:anchor distT="0" distB="0" distL="114300" distR="114300" simplePos="0" relativeHeight="251660288" behindDoc="0" locked="0" layoutInCell="1" allowOverlap="1" wp14:anchorId="4FD6C4C7" wp14:editId="611F0D9D">
            <wp:simplePos x="0" y="0"/>
            <wp:positionH relativeFrom="column">
              <wp:posOffset>67499</wp:posOffset>
            </wp:positionH>
            <wp:positionV relativeFrom="paragraph">
              <wp:posOffset>96520</wp:posOffset>
            </wp:positionV>
            <wp:extent cx="2409190" cy="2573655"/>
            <wp:effectExtent l="0" t="0" r="381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png"/>
                    <pic:cNvPicPr/>
                  </pic:nvPicPr>
                  <pic:blipFill>
                    <a:blip r:embed="rId9"/>
                    <a:stretch>
                      <a:fillRect/>
                    </a:stretch>
                  </pic:blipFill>
                  <pic:spPr>
                    <a:xfrm>
                      <a:off x="0" y="0"/>
                      <a:ext cx="2409190" cy="257365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14:paraId="71A9B03E" w14:textId="096FF95B" w:rsidR="00A2373E" w:rsidRPr="003C2DC5" w:rsidRDefault="00160396" w:rsidP="003C2DC5">
      <w:pPr>
        <w:pStyle w:val="Title"/>
      </w:pPr>
      <w:r w:rsidRPr="003C2DC5">
        <w:lastRenderedPageBreak/>
        <w:t>Description</w:t>
      </w:r>
    </w:p>
    <w:p w14:paraId="058FC033" w14:textId="5E5CF109" w:rsidR="004E2F8B" w:rsidRDefault="00824D61" w:rsidP="004E2F8B">
      <w:pPr>
        <w:pStyle w:val="NormalWeb"/>
        <w:spacing w:before="60" w:beforeAutospacing="0" w:after="240" w:afterAutospacing="0"/>
      </w:pPr>
      <w:r>
        <w:rPr>
          <w:rFonts w:cs="Arial"/>
          <w:noProof/>
          <w:color w:val="000000"/>
        </w:rPr>
        <w:drawing>
          <wp:anchor distT="0" distB="0" distL="114300" distR="114300" simplePos="0" relativeHeight="251662336" behindDoc="0" locked="0" layoutInCell="1" allowOverlap="1" wp14:anchorId="15BB7B1A" wp14:editId="6A99F718">
            <wp:simplePos x="0" y="0"/>
            <wp:positionH relativeFrom="column">
              <wp:posOffset>-92710</wp:posOffset>
            </wp:positionH>
            <wp:positionV relativeFrom="paragraph">
              <wp:posOffset>12065</wp:posOffset>
            </wp:positionV>
            <wp:extent cx="3407410" cy="29527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png"/>
                    <pic:cNvPicPr/>
                  </pic:nvPicPr>
                  <pic:blipFill>
                    <a:blip r:embed="rId10"/>
                    <a:stretch>
                      <a:fillRect/>
                    </a:stretch>
                  </pic:blipFill>
                  <pic:spPr>
                    <a:xfrm>
                      <a:off x="0" y="0"/>
                      <a:ext cx="3407410" cy="2952750"/>
                    </a:xfrm>
                    <a:prstGeom prst="rect">
                      <a:avLst/>
                    </a:prstGeom>
                  </pic:spPr>
                </pic:pic>
              </a:graphicData>
            </a:graphic>
            <wp14:sizeRelH relativeFrom="page">
              <wp14:pctWidth>0</wp14:pctWidth>
            </wp14:sizeRelH>
            <wp14:sizeRelV relativeFrom="page">
              <wp14:pctHeight>0</wp14:pctHeight>
            </wp14:sizeRelV>
          </wp:anchor>
        </w:drawing>
      </w:r>
      <w:r w:rsidR="004E2F8B">
        <w:rPr>
          <w:rFonts w:ascii="Arial" w:hAnsi="Arial" w:cs="Arial"/>
          <w:color w:val="000000"/>
          <w:sz w:val="24"/>
          <w:szCs w:val="24"/>
        </w:rPr>
        <w:t xml:space="preserve">The Shapiro Undergraduate Library is one of the most populated study areas at the University of Michigan, however, according to a Suma Initiative Count conducted by the American Library Association, students are working collaboratively on the 3rd floor an estimated 44.72% less than they are in the other major library, the </w:t>
      </w:r>
      <w:proofErr w:type="spellStart"/>
      <w:r w:rsidR="004E2F8B">
        <w:rPr>
          <w:rFonts w:ascii="Arial" w:hAnsi="Arial" w:cs="Arial"/>
          <w:color w:val="000000"/>
          <w:sz w:val="24"/>
          <w:szCs w:val="24"/>
        </w:rPr>
        <w:t>Duderstadt</w:t>
      </w:r>
      <w:proofErr w:type="spellEnd"/>
      <w:r w:rsidR="004E2F8B">
        <w:rPr>
          <w:rFonts w:ascii="Arial" w:hAnsi="Arial" w:cs="Arial"/>
          <w:color w:val="000000"/>
          <w:sz w:val="24"/>
          <w:szCs w:val="24"/>
        </w:rPr>
        <w:t xml:space="preserve"> (95% CI = [29.56%</w:t>
      </w:r>
      <w:r w:rsidR="00DC2F9F">
        <w:rPr>
          <w:rFonts w:ascii="Arial" w:hAnsi="Arial" w:cs="Arial"/>
          <w:color w:val="000000"/>
          <w:sz w:val="24"/>
          <w:szCs w:val="24"/>
        </w:rPr>
        <w:t>, 59.88</w:t>
      </w:r>
      <w:r w:rsidR="004E2F8B">
        <w:rPr>
          <w:rFonts w:ascii="Arial" w:hAnsi="Arial" w:cs="Arial"/>
          <w:color w:val="000000"/>
          <w:sz w:val="24"/>
          <w:szCs w:val="24"/>
        </w:rPr>
        <w:t>%], p = 3.2e-05). In order to fully understand the users of library and the design space, we conducted our own survey of students working in the Shapiro Undergraduate Library (n = 46) to gather an understanding of their study habits and preferences. This information was used to drive decisions behind each of the following key components of our design.</w:t>
      </w:r>
    </w:p>
    <w:p w14:paraId="76CD0831" w14:textId="60B3E857" w:rsidR="004E2F8B" w:rsidRDefault="004E2F8B" w:rsidP="004E2F8B">
      <w:pPr>
        <w:pStyle w:val="Heading3"/>
        <w:rPr>
          <w:rFonts w:eastAsia="Times New Roman"/>
        </w:rPr>
      </w:pPr>
      <w:r>
        <w:rPr>
          <w:rFonts w:ascii="Arial" w:eastAsia="Times New Roman" w:hAnsi="Arial" w:cs="Arial"/>
          <w:b/>
          <w:bCs/>
          <w:smallCaps/>
          <w:color w:val="000000"/>
        </w:rPr>
        <w:t xml:space="preserve">Balancing Noise Levels </w:t>
      </w:r>
    </w:p>
    <w:p w14:paraId="32C02B53" w14:textId="7EA1C91F" w:rsidR="004E2F8B" w:rsidRDefault="004E2F8B" w:rsidP="004E2F8B">
      <w:pPr>
        <w:pStyle w:val="NormalWeb"/>
        <w:spacing w:before="60" w:beforeAutospacing="0" w:after="240" w:afterAutospacing="0"/>
      </w:pPr>
      <w:r>
        <w:rPr>
          <w:rFonts w:ascii="Arial" w:hAnsi="Arial" w:cs="Arial"/>
          <w:color w:val="000000"/>
          <w:sz w:val="24"/>
          <w:szCs w:val="24"/>
        </w:rPr>
        <w:t xml:space="preserve">In discussing noise levels of their ideal collaborative space, 53% of survey respondents preferred it noisier, while the remaining 47% liked it quieter. However, there was general consensus that discussion was preferred as long as it was not </w:t>
      </w:r>
      <w:r w:rsidR="00DC2F9F">
        <w:rPr>
          <w:rFonts w:ascii="Arial" w:hAnsi="Arial" w:cs="Arial"/>
          <w:color w:val="000000"/>
          <w:sz w:val="24"/>
          <w:szCs w:val="24"/>
        </w:rPr>
        <w:t>disruptive;</w:t>
      </w:r>
      <w:r>
        <w:rPr>
          <w:rFonts w:ascii="Arial" w:hAnsi="Arial" w:cs="Arial"/>
          <w:color w:val="000000"/>
          <w:sz w:val="24"/>
          <w:szCs w:val="24"/>
        </w:rPr>
        <w:t xml:space="preserve"> one student described the noise level of their favorite group-work spot as </w:t>
      </w:r>
      <w:r>
        <w:rPr>
          <w:rFonts w:ascii="Arial" w:hAnsi="Arial" w:cs="Arial"/>
          <w:i/>
          <w:iCs/>
          <w:color w:val="000000"/>
          <w:sz w:val="24"/>
          <w:szCs w:val="24"/>
        </w:rPr>
        <w:t xml:space="preserve">“quiet enough yet talking is allowed.” </w:t>
      </w:r>
      <w:r>
        <w:rPr>
          <w:rFonts w:ascii="Arial" w:hAnsi="Arial" w:cs="Arial"/>
          <w:color w:val="000000"/>
          <w:sz w:val="24"/>
          <w:szCs w:val="24"/>
        </w:rPr>
        <w:t xml:space="preserve">As such, we have redesigned the space primarily around winding </w:t>
      </w:r>
      <w:r>
        <w:rPr>
          <w:rFonts w:ascii="Arial" w:hAnsi="Arial" w:cs="Arial"/>
          <w:i/>
          <w:iCs/>
          <w:color w:val="000000"/>
          <w:sz w:val="24"/>
          <w:szCs w:val="24"/>
        </w:rPr>
        <w:t>Public Office Space Screens</w:t>
      </w:r>
      <w:r>
        <w:rPr>
          <w:rFonts w:ascii="Arial" w:hAnsi="Arial" w:cs="Arial"/>
          <w:color w:val="000000"/>
          <w:sz w:val="24"/>
          <w:szCs w:val="24"/>
        </w:rPr>
        <w:t xml:space="preserve"> to form semi-private spaces. The aim of these partial enclosures is to provide enough privacy to encourage low-volume discussion while also remaining open enough to remind students to maintain courteous noise-levels. </w:t>
      </w:r>
    </w:p>
    <w:p w14:paraId="114ADBCF" w14:textId="73B20CE3" w:rsidR="004E2F8B" w:rsidRDefault="004E2F8B" w:rsidP="004E2F8B">
      <w:pPr>
        <w:pStyle w:val="Heading3"/>
        <w:rPr>
          <w:rFonts w:eastAsia="Times New Roman"/>
        </w:rPr>
      </w:pPr>
      <w:r>
        <w:rPr>
          <w:rFonts w:ascii="Arial" w:eastAsia="Times New Roman" w:hAnsi="Arial" w:cs="Arial"/>
          <w:b/>
          <w:bCs/>
          <w:smallCaps/>
          <w:color w:val="000000"/>
        </w:rPr>
        <w:t>Tables and Library Etiquette</w:t>
      </w:r>
    </w:p>
    <w:p w14:paraId="7FDF40B4" w14:textId="719AE54E" w:rsidR="004E2F8B" w:rsidRDefault="004E2F8B" w:rsidP="004E2F8B">
      <w:pPr>
        <w:pStyle w:val="NormalWeb"/>
        <w:spacing w:before="60" w:beforeAutospacing="0" w:after="240" w:afterAutospacing="0"/>
      </w:pPr>
      <w:r>
        <w:rPr>
          <w:rFonts w:ascii="Arial" w:hAnsi="Arial" w:cs="Arial"/>
          <w:color w:val="000000"/>
          <w:sz w:val="24"/>
          <w:szCs w:val="24"/>
        </w:rPr>
        <w:t xml:space="preserve">When asked what </w:t>
      </w:r>
      <w:proofErr w:type="gramStart"/>
      <w:r>
        <w:rPr>
          <w:rFonts w:ascii="Arial" w:hAnsi="Arial" w:cs="Arial"/>
          <w:color w:val="000000"/>
          <w:sz w:val="24"/>
          <w:szCs w:val="24"/>
        </w:rPr>
        <w:t>is one thing</w:t>
      </w:r>
      <w:proofErr w:type="gramEnd"/>
      <w:r>
        <w:rPr>
          <w:rFonts w:ascii="Arial" w:hAnsi="Arial" w:cs="Arial"/>
          <w:color w:val="000000"/>
          <w:sz w:val="24"/>
          <w:szCs w:val="24"/>
        </w:rPr>
        <w:t xml:space="preserve"> they would change about the library, respondents predominantly reported they would add more tables and seating. It was also reported that smaller tables (4-6 people) were preferred on average over larger ones (8-10 people). We have included two </w:t>
      </w:r>
      <w:proofErr w:type="gramStart"/>
      <w:r>
        <w:rPr>
          <w:rFonts w:ascii="Arial" w:hAnsi="Arial" w:cs="Arial"/>
          <w:color w:val="000000"/>
          <w:sz w:val="24"/>
          <w:szCs w:val="24"/>
        </w:rPr>
        <w:t>4-6 person</w:t>
      </w:r>
      <w:proofErr w:type="gramEnd"/>
      <w:r>
        <w:rPr>
          <w:rFonts w:ascii="Arial" w:hAnsi="Arial" w:cs="Arial"/>
          <w:color w:val="000000"/>
          <w:sz w:val="24"/>
          <w:szCs w:val="24"/>
        </w:rPr>
        <w:t xml:space="preserve"> tables -- a </w:t>
      </w:r>
      <w:r>
        <w:rPr>
          <w:rFonts w:ascii="Arial" w:hAnsi="Arial" w:cs="Arial"/>
          <w:i/>
          <w:iCs/>
          <w:color w:val="000000"/>
          <w:sz w:val="24"/>
          <w:szCs w:val="24"/>
        </w:rPr>
        <w:t>Peninsula Table</w:t>
      </w:r>
      <w:r>
        <w:rPr>
          <w:rFonts w:ascii="Arial" w:hAnsi="Arial" w:cs="Arial"/>
          <w:color w:val="000000"/>
          <w:sz w:val="24"/>
          <w:szCs w:val="24"/>
        </w:rPr>
        <w:t xml:space="preserve"> and an </w:t>
      </w:r>
      <w:r>
        <w:rPr>
          <w:rFonts w:ascii="Arial" w:hAnsi="Arial" w:cs="Arial"/>
          <w:i/>
          <w:iCs/>
          <w:color w:val="000000"/>
          <w:sz w:val="24"/>
          <w:szCs w:val="24"/>
        </w:rPr>
        <w:t>Everywhere Oval Table</w:t>
      </w:r>
      <w:r>
        <w:rPr>
          <w:rFonts w:ascii="Arial" w:hAnsi="Arial" w:cs="Arial"/>
          <w:color w:val="000000"/>
          <w:sz w:val="24"/>
          <w:szCs w:val="24"/>
        </w:rPr>
        <w:t xml:space="preserve"> -- as well as several individual </w:t>
      </w:r>
      <w:r>
        <w:rPr>
          <w:rFonts w:ascii="Arial" w:hAnsi="Arial" w:cs="Arial"/>
          <w:i/>
          <w:iCs/>
          <w:color w:val="000000"/>
          <w:sz w:val="24"/>
          <w:szCs w:val="24"/>
        </w:rPr>
        <w:t>Cafe Desks</w:t>
      </w:r>
      <w:r>
        <w:rPr>
          <w:rFonts w:ascii="Arial" w:hAnsi="Arial" w:cs="Arial"/>
          <w:color w:val="000000"/>
          <w:sz w:val="24"/>
          <w:szCs w:val="24"/>
        </w:rPr>
        <w:t xml:space="preserve"> to provide additional options for private study and discourage individuals from taking over larger tables, which was a complaint raised in our survey. Our arrangement should </w:t>
      </w:r>
      <w:r w:rsidR="006E529E">
        <w:rPr>
          <w:rFonts w:ascii="Arial" w:hAnsi="Arial" w:cs="Arial"/>
          <w:color w:val="000000"/>
          <w:sz w:val="24"/>
          <w:szCs w:val="24"/>
        </w:rPr>
        <w:t>incentivize</w:t>
      </w:r>
      <w:r>
        <w:rPr>
          <w:rFonts w:ascii="Arial" w:hAnsi="Arial" w:cs="Arial"/>
          <w:color w:val="000000"/>
          <w:sz w:val="24"/>
          <w:szCs w:val="24"/>
        </w:rPr>
        <w:t xml:space="preserve"> students looking to study by </w:t>
      </w:r>
      <w:r w:rsidR="00E46E2B">
        <w:rPr>
          <w:rFonts w:ascii="Arial" w:hAnsi="Arial" w:cs="Arial"/>
          <w:color w:val="000000"/>
          <w:sz w:val="24"/>
          <w:szCs w:val="24"/>
        </w:rPr>
        <w:t>themselves or with partners</w:t>
      </w:r>
      <w:r>
        <w:rPr>
          <w:rFonts w:ascii="Arial" w:hAnsi="Arial" w:cs="Arial"/>
          <w:color w:val="000000"/>
          <w:sz w:val="24"/>
          <w:szCs w:val="24"/>
        </w:rPr>
        <w:t xml:space="preserve"> to do so on the perimeter, while leaving the larger interior tables available for groups. </w:t>
      </w:r>
    </w:p>
    <w:p w14:paraId="32C2358C" w14:textId="5BCB41BB" w:rsidR="004E2F8B" w:rsidRDefault="004E2F8B" w:rsidP="004E2F8B">
      <w:pPr>
        <w:pStyle w:val="Heading3"/>
        <w:rPr>
          <w:rFonts w:eastAsia="Times New Roman"/>
        </w:rPr>
      </w:pPr>
      <w:r>
        <w:rPr>
          <w:rFonts w:ascii="Arial" w:eastAsia="Times New Roman" w:hAnsi="Arial" w:cs="Arial"/>
          <w:b/>
          <w:bCs/>
          <w:smallCaps/>
          <w:color w:val="000000"/>
        </w:rPr>
        <w:lastRenderedPageBreak/>
        <w:t>Access to Power</w:t>
      </w:r>
    </w:p>
    <w:p w14:paraId="5F8D14F3" w14:textId="02C24E8B" w:rsidR="004E2F8B" w:rsidRDefault="004E2F8B" w:rsidP="004E2F8B">
      <w:pPr>
        <w:pStyle w:val="NormalWeb"/>
        <w:spacing w:before="60" w:beforeAutospacing="0" w:after="240" w:afterAutospacing="0"/>
      </w:pPr>
      <w:r>
        <w:rPr>
          <w:rFonts w:ascii="Arial" w:hAnsi="Arial" w:cs="Arial"/>
          <w:color w:val="000000"/>
          <w:sz w:val="24"/>
          <w:szCs w:val="24"/>
        </w:rPr>
        <w:t>Respondents identified a need for easily accessible outlets in the current space. Currently, electrical outlets are only accessible around the walls and columns, leaving those in the middle of the room without access to power. Most students use some form of portable electronic device for academic and/or personal purposes, 86% of respondents reported that access to power outlets is either important or very important to them. We have alleviated the lack of accessibility of power supplies by selecting tables and seating arrangements that are compatible with the</w:t>
      </w:r>
      <w:r>
        <w:rPr>
          <w:rFonts w:ascii="Arial" w:hAnsi="Arial" w:cs="Arial"/>
          <w:i/>
          <w:iCs/>
          <w:color w:val="000000"/>
          <w:sz w:val="24"/>
          <w:szCs w:val="24"/>
        </w:rPr>
        <w:t xml:space="preserve"> Mini Logic</w:t>
      </w:r>
      <w:r>
        <w:rPr>
          <w:rFonts w:ascii="Arial" w:hAnsi="Arial" w:cs="Arial"/>
          <w:color w:val="000000"/>
          <w:sz w:val="24"/>
          <w:szCs w:val="24"/>
        </w:rPr>
        <w:t>. In total, 22 new outlets have been added to the space.  </w:t>
      </w:r>
    </w:p>
    <w:p w14:paraId="426986FE" w14:textId="38B7A724" w:rsidR="004E2F8B" w:rsidRDefault="004E2F8B" w:rsidP="004E2F8B">
      <w:pPr>
        <w:pStyle w:val="Heading3"/>
        <w:rPr>
          <w:rFonts w:eastAsia="Times New Roman"/>
        </w:rPr>
      </w:pPr>
      <w:r>
        <w:rPr>
          <w:rFonts w:ascii="Arial" w:eastAsia="Times New Roman" w:hAnsi="Arial" w:cs="Arial"/>
          <w:b/>
          <w:bCs/>
          <w:smallCaps/>
          <w:color w:val="000000"/>
        </w:rPr>
        <w:t>Options for Writing</w:t>
      </w:r>
    </w:p>
    <w:p w14:paraId="656C9A82" w14:textId="74809AFE" w:rsidR="004E2F8B" w:rsidRDefault="004E2F8B" w:rsidP="004E2F8B">
      <w:pPr>
        <w:pStyle w:val="NormalWeb"/>
        <w:spacing w:before="60" w:beforeAutospacing="0" w:after="240" w:afterAutospacing="0"/>
      </w:pPr>
      <w:r>
        <w:rPr>
          <w:rFonts w:ascii="Arial" w:hAnsi="Arial" w:cs="Arial"/>
          <w:color w:val="000000"/>
          <w:sz w:val="24"/>
          <w:szCs w:val="24"/>
        </w:rPr>
        <w:t xml:space="preserve">Writing and visualization tools are important methods of fostering communication and creativity. Our survey respondents on average valued writing tools like whiteboards over other visualization tools like monitors. Our configuration places a number of </w:t>
      </w:r>
      <w:r>
        <w:rPr>
          <w:rFonts w:ascii="Arial" w:hAnsi="Arial" w:cs="Arial"/>
          <w:i/>
          <w:iCs/>
          <w:color w:val="000000"/>
          <w:sz w:val="24"/>
          <w:szCs w:val="24"/>
        </w:rPr>
        <w:t>Whiteboard Overhangs</w:t>
      </w:r>
      <w:r>
        <w:rPr>
          <w:rFonts w:ascii="Arial" w:hAnsi="Arial" w:cs="Arial"/>
          <w:color w:val="000000"/>
          <w:sz w:val="24"/>
          <w:szCs w:val="24"/>
        </w:rPr>
        <w:t xml:space="preserve"> around the space. Additionally, there will also be two large </w:t>
      </w:r>
      <w:r>
        <w:rPr>
          <w:rFonts w:ascii="Arial" w:hAnsi="Arial" w:cs="Arial"/>
          <w:i/>
          <w:iCs/>
          <w:color w:val="000000"/>
          <w:sz w:val="24"/>
          <w:szCs w:val="24"/>
        </w:rPr>
        <w:t>Glass White Boards</w:t>
      </w:r>
      <w:r>
        <w:rPr>
          <w:rFonts w:ascii="Arial" w:hAnsi="Arial" w:cs="Arial"/>
          <w:color w:val="000000"/>
          <w:sz w:val="24"/>
          <w:szCs w:val="24"/>
        </w:rPr>
        <w:t xml:space="preserve"> on the structural wall bordering to the space that </w:t>
      </w:r>
      <w:r>
        <w:rPr>
          <w:rFonts w:ascii="Arial" w:hAnsi="Arial" w:cs="Arial"/>
          <w:i/>
          <w:iCs/>
          <w:color w:val="000000"/>
          <w:sz w:val="24"/>
          <w:szCs w:val="24"/>
        </w:rPr>
        <w:t>Sectional Seating</w:t>
      </w:r>
      <w:r>
        <w:rPr>
          <w:rFonts w:ascii="Arial" w:hAnsi="Arial" w:cs="Arial"/>
          <w:color w:val="000000"/>
          <w:sz w:val="24"/>
          <w:szCs w:val="24"/>
        </w:rPr>
        <w:t xml:space="preserve"> and </w:t>
      </w:r>
      <w:r>
        <w:rPr>
          <w:rFonts w:ascii="Arial" w:hAnsi="Arial" w:cs="Arial"/>
          <w:i/>
          <w:iCs/>
          <w:color w:val="000000"/>
          <w:sz w:val="24"/>
          <w:szCs w:val="24"/>
        </w:rPr>
        <w:t>Social Chair</w:t>
      </w:r>
      <w:r>
        <w:rPr>
          <w:rFonts w:ascii="Arial" w:hAnsi="Arial" w:cs="Arial"/>
          <w:color w:val="000000"/>
          <w:sz w:val="24"/>
          <w:szCs w:val="24"/>
        </w:rPr>
        <w:t xml:space="preserve"> arrangements will allow students direct access to work around.   </w:t>
      </w:r>
    </w:p>
    <w:p w14:paraId="12705E12" w14:textId="5A958905" w:rsidR="004E2F8B" w:rsidRDefault="004E2F8B" w:rsidP="004E2F8B">
      <w:pPr>
        <w:pStyle w:val="Heading3"/>
        <w:rPr>
          <w:rFonts w:eastAsia="Times New Roman"/>
        </w:rPr>
      </w:pPr>
      <w:r>
        <w:rPr>
          <w:rFonts w:ascii="Arial" w:eastAsia="Times New Roman" w:hAnsi="Arial" w:cs="Arial"/>
          <w:b/>
          <w:bCs/>
          <w:smallCaps/>
          <w:color w:val="000000"/>
        </w:rPr>
        <w:t>Emphasis on Comfort</w:t>
      </w:r>
    </w:p>
    <w:p w14:paraId="7BD5A124" w14:textId="67072805" w:rsidR="004E2F8B" w:rsidRDefault="004E2F8B" w:rsidP="004E2F8B">
      <w:pPr>
        <w:pStyle w:val="NormalWeb"/>
        <w:spacing w:before="60" w:beforeAutospacing="0" w:after="240" w:afterAutospacing="0"/>
      </w:pPr>
      <w:r>
        <w:rPr>
          <w:rFonts w:ascii="Arial" w:hAnsi="Arial" w:cs="Arial"/>
          <w:i/>
          <w:iCs/>
          <w:color w:val="000000"/>
          <w:sz w:val="24"/>
          <w:szCs w:val="24"/>
        </w:rPr>
        <w:t>“Make the chairs softer. They're not bad for short periods but long studies are brutal on the behind.” - Anonymous survey response</w:t>
      </w:r>
    </w:p>
    <w:p w14:paraId="4D93E2A8" w14:textId="4D973BF2" w:rsidR="004E2F8B" w:rsidRDefault="004E2F8B" w:rsidP="004E2F8B">
      <w:pPr>
        <w:pStyle w:val="NormalWeb"/>
        <w:spacing w:before="60" w:beforeAutospacing="0" w:after="240" w:afterAutospacing="0"/>
      </w:pPr>
      <w:r>
        <w:rPr>
          <w:rFonts w:ascii="Arial" w:hAnsi="Arial" w:cs="Arial"/>
          <w:color w:val="000000"/>
          <w:sz w:val="24"/>
          <w:szCs w:val="24"/>
        </w:rPr>
        <w:t xml:space="preserve">In a University that prides itself on academic </w:t>
      </w:r>
      <w:r w:rsidR="007571C6">
        <w:rPr>
          <w:rFonts w:ascii="Arial" w:hAnsi="Arial" w:cs="Arial"/>
          <w:color w:val="000000"/>
          <w:sz w:val="24"/>
          <w:szCs w:val="24"/>
        </w:rPr>
        <w:t>rigor</w:t>
      </w:r>
      <w:r>
        <w:rPr>
          <w:rFonts w:ascii="Arial" w:hAnsi="Arial" w:cs="Arial"/>
          <w:color w:val="000000"/>
          <w:sz w:val="24"/>
          <w:szCs w:val="24"/>
        </w:rPr>
        <w:t xml:space="preserve">, it is no wonder that students are studying for longer periods of time and demanding more comfortable seating. 74% of respondents reported that comfort is either important or very important. We included a number of softer </w:t>
      </w:r>
      <w:r>
        <w:rPr>
          <w:rFonts w:ascii="Arial" w:hAnsi="Arial" w:cs="Arial"/>
          <w:i/>
          <w:iCs/>
          <w:color w:val="000000"/>
          <w:sz w:val="24"/>
          <w:szCs w:val="24"/>
        </w:rPr>
        <w:t>Sectional Seating</w:t>
      </w:r>
      <w:r>
        <w:rPr>
          <w:rFonts w:ascii="Arial" w:hAnsi="Arial" w:cs="Arial"/>
          <w:color w:val="000000"/>
          <w:sz w:val="24"/>
          <w:szCs w:val="24"/>
        </w:rPr>
        <w:t xml:space="preserve"> from the </w:t>
      </w:r>
      <w:r>
        <w:rPr>
          <w:rFonts w:ascii="Arial" w:hAnsi="Arial" w:cs="Arial"/>
          <w:i/>
          <w:iCs/>
          <w:color w:val="000000"/>
          <w:sz w:val="24"/>
          <w:szCs w:val="24"/>
        </w:rPr>
        <w:t>Public Office Landscape</w:t>
      </w:r>
      <w:r>
        <w:rPr>
          <w:rFonts w:ascii="Arial" w:hAnsi="Arial" w:cs="Arial"/>
          <w:color w:val="000000"/>
          <w:sz w:val="24"/>
          <w:szCs w:val="24"/>
        </w:rPr>
        <w:t xml:space="preserve"> series throughout the space, as well as </w:t>
      </w:r>
      <w:proofErr w:type="spellStart"/>
      <w:r>
        <w:rPr>
          <w:rFonts w:ascii="Arial" w:hAnsi="Arial" w:cs="Arial"/>
          <w:i/>
          <w:iCs/>
          <w:color w:val="000000"/>
          <w:sz w:val="24"/>
          <w:szCs w:val="24"/>
        </w:rPr>
        <w:t>Keyn</w:t>
      </w:r>
      <w:proofErr w:type="spellEnd"/>
      <w:r>
        <w:rPr>
          <w:rFonts w:ascii="Arial" w:hAnsi="Arial" w:cs="Arial"/>
          <w:i/>
          <w:iCs/>
          <w:color w:val="000000"/>
          <w:sz w:val="24"/>
          <w:szCs w:val="24"/>
        </w:rPr>
        <w:t xml:space="preserve"> Rolling Office Chairs</w:t>
      </w:r>
      <w:r>
        <w:rPr>
          <w:rFonts w:ascii="Arial" w:hAnsi="Arial" w:cs="Arial"/>
          <w:color w:val="000000"/>
          <w:sz w:val="24"/>
          <w:szCs w:val="24"/>
        </w:rPr>
        <w:t xml:space="preserve"> around the tables that will no doubt be an upgrade to the existing wooden chairs.</w:t>
      </w:r>
    </w:p>
    <w:p w14:paraId="3D6B152F" w14:textId="4A4229C2" w:rsidR="004E2F8B" w:rsidRDefault="004E2F8B" w:rsidP="004E2F8B">
      <w:pPr>
        <w:pStyle w:val="Heading3"/>
        <w:rPr>
          <w:rFonts w:eastAsia="Times New Roman"/>
        </w:rPr>
      </w:pPr>
      <w:r>
        <w:rPr>
          <w:rFonts w:ascii="Arial" w:eastAsia="Times New Roman" w:hAnsi="Arial" w:cs="Arial"/>
          <w:b/>
          <w:bCs/>
          <w:smallCaps/>
          <w:color w:val="000000"/>
        </w:rPr>
        <w:t>A Strategic Layout</w:t>
      </w:r>
    </w:p>
    <w:p w14:paraId="501870DC" w14:textId="693FBEB9" w:rsidR="004E2F8B" w:rsidRDefault="004E2F8B" w:rsidP="004E2F8B">
      <w:pPr>
        <w:pStyle w:val="NormalWeb"/>
        <w:spacing w:before="60" w:beforeAutospacing="0" w:after="240" w:afterAutospacing="0"/>
      </w:pPr>
      <w:r>
        <w:rPr>
          <w:rFonts w:ascii="Arial" w:hAnsi="Arial" w:cs="Arial"/>
          <w:color w:val="000000"/>
          <w:sz w:val="24"/>
          <w:szCs w:val="24"/>
        </w:rPr>
        <w:t xml:space="preserve">The use of Screens throughout the design space allowed us to achieve a varied landscape across a small environment. This allows for not only a greater sense of privacy but also a nonhomogeneous space that would be more interesting to return to. We also wanted the space to be inviting -- natural openings in the partitions face areas of higher foot traffic and much of the seating is faces outward from </w:t>
      </w:r>
      <w:r w:rsidR="007571C6">
        <w:rPr>
          <w:rFonts w:ascii="Arial" w:hAnsi="Arial" w:cs="Arial"/>
          <w:color w:val="000000"/>
          <w:sz w:val="24"/>
          <w:szCs w:val="24"/>
        </w:rPr>
        <w:t>the to</w:t>
      </w:r>
      <w:r>
        <w:rPr>
          <w:rFonts w:ascii="Arial" w:hAnsi="Arial" w:cs="Arial"/>
          <w:color w:val="000000"/>
          <w:sz w:val="24"/>
          <w:szCs w:val="24"/>
        </w:rPr>
        <w:t xml:space="preserve"> encourage meeting up. While not a single survey respondent reported they use the third floor as a meeting spot (with 87% of respondents reporting they meet on the first or second floors), aforementioned decisions aim to improve the visibility of students in the space in the hope of transforming this space into the landing hub the university desires. Finally, we wanted to take full advantage of the surrounding environment. Openings in the partitions face windows to maximize the natural light that </w:t>
      </w:r>
      <w:r>
        <w:rPr>
          <w:rFonts w:ascii="Arial" w:hAnsi="Arial" w:cs="Arial"/>
          <w:color w:val="000000"/>
          <w:sz w:val="24"/>
          <w:szCs w:val="24"/>
        </w:rPr>
        <w:lastRenderedPageBreak/>
        <w:t>reaches the space. The space also strategically winds around columns to utilize them in improving privacy and to avoid awkward interactions the rest of the furniture.</w:t>
      </w:r>
    </w:p>
    <w:p w14:paraId="54AE7805" w14:textId="267F0CB7" w:rsidR="004E2F8B" w:rsidRDefault="004E2F8B" w:rsidP="004E2F8B">
      <w:pPr>
        <w:pStyle w:val="Heading3"/>
        <w:rPr>
          <w:rFonts w:eastAsia="Times New Roman"/>
        </w:rPr>
      </w:pPr>
      <w:r>
        <w:rPr>
          <w:rFonts w:ascii="Arial" w:eastAsia="Times New Roman" w:hAnsi="Arial" w:cs="Arial"/>
          <w:b/>
          <w:bCs/>
          <w:smallCaps/>
          <w:color w:val="000000"/>
        </w:rPr>
        <w:t xml:space="preserve">Flooring and Wall Treatment </w:t>
      </w:r>
    </w:p>
    <w:p w14:paraId="443F3853" w14:textId="4F933E15" w:rsidR="004E2F8B" w:rsidRDefault="004E2F8B" w:rsidP="004E2F8B">
      <w:pPr>
        <w:pStyle w:val="NormalWeb"/>
        <w:spacing w:before="60" w:beforeAutospacing="0" w:after="240" w:afterAutospacing="0"/>
      </w:pPr>
      <w:r>
        <w:rPr>
          <w:rFonts w:ascii="Arial" w:hAnsi="Arial" w:cs="Arial"/>
          <w:color w:val="000000"/>
          <w:sz w:val="24"/>
          <w:szCs w:val="24"/>
        </w:rPr>
        <w:t xml:space="preserve">We used the recently renovated first floor of the Shapiro Undergraduate Library as inspiration to add natural elements to the third floor. As a landing space for the elevators, the stairs, and the glass </w:t>
      </w:r>
      <w:r w:rsidR="007571C6">
        <w:rPr>
          <w:rFonts w:ascii="Arial" w:hAnsi="Arial" w:cs="Arial"/>
          <w:color w:val="000000"/>
          <w:sz w:val="24"/>
          <w:szCs w:val="24"/>
        </w:rPr>
        <w:t>sky bridge</w:t>
      </w:r>
      <w:r>
        <w:rPr>
          <w:rFonts w:ascii="Arial" w:hAnsi="Arial" w:cs="Arial"/>
          <w:color w:val="000000"/>
          <w:sz w:val="24"/>
          <w:szCs w:val="24"/>
        </w:rPr>
        <w:t xml:space="preserve">, we wanted to incorporate the colors and materials of the </w:t>
      </w:r>
      <w:proofErr w:type="gramStart"/>
      <w:r>
        <w:rPr>
          <w:rFonts w:ascii="Arial" w:hAnsi="Arial" w:cs="Arial"/>
          <w:color w:val="000000"/>
          <w:sz w:val="24"/>
          <w:szCs w:val="24"/>
        </w:rPr>
        <w:t>first floor</w:t>
      </w:r>
      <w:proofErr w:type="gramEnd"/>
      <w:r>
        <w:rPr>
          <w:rFonts w:ascii="Arial" w:hAnsi="Arial" w:cs="Arial"/>
          <w:color w:val="000000"/>
          <w:sz w:val="24"/>
          <w:szCs w:val="24"/>
        </w:rPr>
        <w:t xml:space="preserve"> lobby to increase the aesthetic coherence. First, we propose a functional accent wall with natural wood, glass with impression leaves, and back lighting behind hanging glass whiteboards. This wall’s inspiration comes from the natural landscape of Michigan, the view from the sky bridge, and the lack of natural light. It is also a representation of the science periodicals section housed here where natural sciences and material sciences meet. The first floor also has the pillars wrapped in metallic, which want to carry through, since the pillars are carried through the building.</w:t>
      </w:r>
    </w:p>
    <w:p w14:paraId="3DEE620D" w14:textId="398D8752" w:rsidR="004E2F8B" w:rsidRDefault="004E2F8B" w:rsidP="00A75BDF">
      <w:pPr>
        <w:pStyle w:val="NormalWeb"/>
        <w:spacing w:before="60" w:beforeAutospacing="0" w:after="240" w:afterAutospacing="0"/>
        <w:rPr>
          <w:rFonts w:ascii="Arial" w:hAnsi="Arial" w:cs="Arial"/>
          <w:color w:val="000000"/>
          <w:sz w:val="24"/>
          <w:szCs w:val="24"/>
        </w:rPr>
      </w:pPr>
      <w:r>
        <w:rPr>
          <w:rFonts w:ascii="Arial" w:hAnsi="Arial" w:cs="Arial"/>
          <w:color w:val="000000"/>
          <w:sz w:val="24"/>
          <w:szCs w:val="24"/>
        </w:rPr>
        <w:t xml:space="preserve">Adding to this aesthetic we also envision the blend of earthy colors (particularly greens) to contrast with the metallic of the new furniture bases and the metallic wrapped pillars to bring new life to the floor. </w:t>
      </w:r>
    </w:p>
    <w:p w14:paraId="3937779C" w14:textId="058D245E" w:rsidR="00D1565F" w:rsidRDefault="003215AC">
      <w:pPr>
        <w:spacing w:before="0" w:after="0" w:line="240" w:lineRule="auto"/>
        <w:rPr>
          <w:rFonts w:cs="Arial"/>
          <w:color w:val="000000"/>
        </w:rPr>
      </w:pPr>
      <w:r>
        <w:rPr>
          <w:rFonts w:cs="Arial"/>
          <w:noProof/>
          <w:color w:val="000000"/>
        </w:rPr>
        <w:drawing>
          <wp:anchor distT="0" distB="0" distL="114300" distR="114300" simplePos="0" relativeHeight="251663360" behindDoc="0" locked="0" layoutInCell="1" allowOverlap="1" wp14:anchorId="7F0E0A54" wp14:editId="588B5B43">
            <wp:simplePos x="0" y="0"/>
            <wp:positionH relativeFrom="column">
              <wp:posOffset>1290320</wp:posOffset>
            </wp:positionH>
            <wp:positionV relativeFrom="paragraph">
              <wp:posOffset>635</wp:posOffset>
            </wp:positionV>
            <wp:extent cx="3731260" cy="209867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pective2.png"/>
                    <pic:cNvPicPr/>
                  </pic:nvPicPr>
                  <pic:blipFill>
                    <a:blip r:embed="rId11"/>
                    <a:stretch>
                      <a:fillRect/>
                    </a:stretch>
                  </pic:blipFill>
                  <pic:spPr>
                    <a:xfrm>
                      <a:off x="0" y="0"/>
                      <a:ext cx="3731260" cy="2098675"/>
                    </a:xfrm>
                    <a:prstGeom prst="rect">
                      <a:avLst/>
                    </a:prstGeom>
                  </pic:spPr>
                </pic:pic>
              </a:graphicData>
            </a:graphic>
            <wp14:sizeRelH relativeFrom="page">
              <wp14:pctWidth>0</wp14:pctWidth>
            </wp14:sizeRelH>
            <wp14:sizeRelV relativeFrom="page">
              <wp14:pctHeight>0</wp14:pctHeight>
            </wp14:sizeRelV>
          </wp:anchor>
        </w:drawing>
      </w:r>
    </w:p>
    <w:p w14:paraId="6E201D96" w14:textId="185DD9FA" w:rsidR="00315F1D" w:rsidRDefault="00315F1D">
      <w:pPr>
        <w:spacing w:before="0" w:after="0" w:line="240" w:lineRule="auto"/>
        <w:rPr>
          <w:rFonts w:cs="Arial"/>
          <w:color w:val="000000"/>
        </w:rPr>
      </w:pPr>
    </w:p>
    <w:p w14:paraId="0700C0DE" w14:textId="2953C2B7" w:rsidR="00315F1D" w:rsidRDefault="00315F1D">
      <w:pPr>
        <w:spacing w:before="0" w:after="0" w:line="240" w:lineRule="auto"/>
        <w:rPr>
          <w:rFonts w:cs="Arial"/>
          <w:color w:val="000000"/>
        </w:rPr>
      </w:pPr>
    </w:p>
    <w:p w14:paraId="1C6F83D7" w14:textId="172D43FC" w:rsidR="00315F1D" w:rsidRDefault="00315F1D">
      <w:pPr>
        <w:spacing w:before="0" w:after="0" w:line="240" w:lineRule="auto"/>
        <w:rPr>
          <w:rFonts w:cs="Arial"/>
          <w:color w:val="000000"/>
        </w:rPr>
      </w:pPr>
    </w:p>
    <w:p w14:paraId="0C671F9A" w14:textId="4CB26E56" w:rsidR="00315F1D" w:rsidRDefault="00315F1D">
      <w:pPr>
        <w:spacing w:before="0" w:after="0" w:line="240" w:lineRule="auto"/>
        <w:rPr>
          <w:rFonts w:cs="Arial"/>
          <w:color w:val="000000"/>
        </w:rPr>
      </w:pPr>
    </w:p>
    <w:p w14:paraId="40AEE519" w14:textId="396BC644" w:rsidR="00C96ADD" w:rsidRDefault="00C96ADD" w:rsidP="00C96ADD">
      <w:pPr>
        <w:rPr>
          <w:rFonts w:asciiTheme="minorHAnsi" w:eastAsia="ＭＳ Ｐゴシック" w:hAnsiTheme="minorHAnsi" w:cs="Arial (Body)"/>
          <w:b/>
          <w:bCs/>
          <w:caps/>
          <w:color w:val="0087CD" w:themeColor="text2"/>
          <w:position w:val="8"/>
          <w:sz w:val="36"/>
          <w:szCs w:val="36"/>
        </w:rPr>
      </w:pPr>
    </w:p>
    <w:p w14:paraId="281C2C13" w14:textId="5BD3A12E" w:rsidR="00C96ADD" w:rsidRDefault="00C96ADD" w:rsidP="00C96ADD">
      <w:pPr>
        <w:rPr>
          <w:rFonts w:asciiTheme="minorHAnsi" w:eastAsia="ＭＳ Ｐゴシック" w:hAnsiTheme="minorHAnsi" w:cs="Arial (Body)"/>
          <w:b/>
          <w:bCs/>
          <w:caps/>
          <w:color w:val="0087CD" w:themeColor="text2"/>
          <w:position w:val="8"/>
          <w:sz w:val="36"/>
          <w:szCs w:val="36"/>
        </w:rPr>
      </w:pPr>
    </w:p>
    <w:p w14:paraId="60DB381A" w14:textId="01806B90" w:rsidR="00C96ADD" w:rsidRDefault="003215AC" w:rsidP="00C96ADD">
      <w:pPr>
        <w:rPr>
          <w:rFonts w:asciiTheme="minorHAnsi" w:eastAsia="ＭＳ Ｐゴシック" w:hAnsiTheme="minorHAnsi" w:cs="Arial (Body)"/>
          <w:b/>
          <w:bCs/>
          <w:caps/>
          <w:color w:val="0087CD" w:themeColor="text2"/>
          <w:position w:val="8"/>
          <w:sz w:val="36"/>
          <w:szCs w:val="36"/>
        </w:rPr>
      </w:pPr>
      <w:r>
        <w:rPr>
          <w:rFonts w:cs="Arial"/>
          <w:noProof/>
          <w:color w:val="000000"/>
        </w:rPr>
        <w:drawing>
          <wp:anchor distT="0" distB="0" distL="114300" distR="114300" simplePos="0" relativeHeight="251659264" behindDoc="0" locked="0" layoutInCell="1" allowOverlap="1" wp14:anchorId="1A7D6F54" wp14:editId="2A444AF9">
            <wp:simplePos x="0" y="0"/>
            <wp:positionH relativeFrom="column">
              <wp:posOffset>1290320</wp:posOffset>
            </wp:positionH>
            <wp:positionV relativeFrom="paragraph">
              <wp:posOffset>430341</wp:posOffset>
            </wp:positionV>
            <wp:extent cx="3731260" cy="209804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pective1.png"/>
                    <pic:cNvPicPr/>
                  </pic:nvPicPr>
                  <pic:blipFill>
                    <a:blip r:embed="rId12"/>
                    <a:stretch>
                      <a:fillRect/>
                    </a:stretch>
                  </pic:blipFill>
                  <pic:spPr>
                    <a:xfrm>
                      <a:off x="0" y="0"/>
                      <a:ext cx="3731260" cy="2098040"/>
                    </a:xfrm>
                    <a:prstGeom prst="rect">
                      <a:avLst/>
                    </a:prstGeom>
                  </pic:spPr>
                </pic:pic>
              </a:graphicData>
            </a:graphic>
            <wp14:sizeRelH relativeFrom="page">
              <wp14:pctWidth>0</wp14:pctWidth>
            </wp14:sizeRelH>
            <wp14:sizeRelV relativeFrom="page">
              <wp14:pctHeight>0</wp14:pctHeight>
            </wp14:sizeRelV>
          </wp:anchor>
        </w:drawing>
      </w:r>
    </w:p>
    <w:p w14:paraId="476F2B70" w14:textId="3EA600FB" w:rsidR="00C96ADD" w:rsidRDefault="00C96ADD" w:rsidP="00C96ADD">
      <w:pPr>
        <w:rPr>
          <w:rFonts w:asciiTheme="minorHAnsi" w:eastAsia="ＭＳ Ｐゴシック" w:hAnsiTheme="minorHAnsi" w:cs="Arial (Body)"/>
          <w:b/>
          <w:bCs/>
          <w:caps/>
          <w:color w:val="0087CD" w:themeColor="text2"/>
          <w:position w:val="8"/>
          <w:sz w:val="36"/>
          <w:szCs w:val="36"/>
        </w:rPr>
      </w:pPr>
    </w:p>
    <w:p w14:paraId="2F60433B" w14:textId="77777777" w:rsidR="00C96ADD" w:rsidRPr="00C96ADD" w:rsidRDefault="00C96ADD" w:rsidP="00C96ADD">
      <w:pPr>
        <w:rPr>
          <w:rFonts w:asciiTheme="minorHAnsi" w:eastAsia="ＭＳ Ｐゴシック" w:hAnsiTheme="minorHAnsi" w:cs="Arial (Body)"/>
          <w:b/>
          <w:bCs/>
          <w:caps/>
          <w:color w:val="0087CD" w:themeColor="text2"/>
          <w:position w:val="8"/>
          <w:sz w:val="36"/>
          <w:szCs w:val="36"/>
        </w:rPr>
      </w:pPr>
    </w:p>
    <w:p w14:paraId="37F569F3" w14:textId="22E28032" w:rsidR="000A2E7A" w:rsidRPr="000A2E7A" w:rsidRDefault="00B22D0B" w:rsidP="000A2E7A">
      <w:pPr>
        <w:pStyle w:val="Title"/>
        <w:rPr>
          <w:color w:val="E7E6E6" w:themeColor="background2"/>
        </w:rPr>
      </w:pPr>
      <w:r>
        <w:lastRenderedPageBreak/>
        <w:t>Itemized Expenses</w:t>
      </w:r>
    </w:p>
    <w:p w14:paraId="1F0D5E7A" w14:textId="77777777" w:rsidR="00B22D0B" w:rsidRPr="00106D81" w:rsidRDefault="00B22D0B" w:rsidP="00B22D0B">
      <w:pPr>
        <w:pStyle w:val="TableCaption"/>
      </w:pPr>
      <w:r>
        <w:t>from Herman Miller Custom Catalog</w:t>
      </w:r>
    </w:p>
    <w:tbl>
      <w:tblPr>
        <w:tblStyle w:val="TableSimple"/>
        <w:tblpPr w:leftFromText="187" w:rightFromText="187" w:vertAnchor="text" w:horzAnchor="page" w:tblpX="1168" w:tblpY="112"/>
        <w:tblW w:w="4929" w:type="pct"/>
        <w:tblLook w:val="04A0" w:firstRow="1" w:lastRow="0" w:firstColumn="1" w:lastColumn="0" w:noHBand="0" w:noVBand="1"/>
      </w:tblPr>
      <w:tblGrid>
        <w:gridCol w:w="7267"/>
        <w:gridCol w:w="1475"/>
        <w:gridCol w:w="1408"/>
      </w:tblGrid>
      <w:tr w:rsidR="00B22D0B" w:rsidRPr="00C8730C" w14:paraId="531FFF05" w14:textId="77777777" w:rsidTr="00E56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7" w:type="dxa"/>
            <w:shd w:val="clear" w:color="auto" w:fill="E7E6E6" w:themeFill="background2"/>
          </w:tcPr>
          <w:p w14:paraId="5EEE2B89" w14:textId="63C552EB" w:rsidR="00B22D0B" w:rsidRPr="00C8730C" w:rsidRDefault="00B22D0B" w:rsidP="00E568F7">
            <w:pPr>
              <w:pStyle w:val="TableHeading"/>
              <w:framePr w:hSpace="0" w:wrap="auto" w:vAnchor="margin" w:hAnchor="text" w:xAlign="left" w:yAlign="inline"/>
              <w:rPr>
                <w:color w:val="000000" w:themeColor="text1"/>
              </w:rPr>
            </w:pPr>
            <w:r>
              <w:rPr>
                <w:color w:val="000000" w:themeColor="text1"/>
              </w:rPr>
              <w:t>Item (include link and unit price)</w:t>
            </w:r>
          </w:p>
        </w:tc>
        <w:tc>
          <w:tcPr>
            <w:tcW w:w="1475" w:type="dxa"/>
            <w:shd w:val="clear" w:color="auto" w:fill="E7E6E6" w:themeFill="background2"/>
          </w:tcPr>
          <w:p w14:paraId="72090FF7" w14:textId="77777777" w:rsidR="00B22D0B" w:rsidRPr="00C8730C" w:rsidRDefault="00B22D0B" w:rsidP="00E568F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Quantity</w:t>
            </w:r>
          </w:p>
        </w:tc>
        <w:tc>
          <w:tcPr>
            <w:tcW w:w="1408" w:type="dxa"/>
            <w:shd w:val="clear" w:color="auto" w:fill="E7E6E6" w:themeFill="background2"/>
          </w:tcPr>
          <w:p w14:paraId="60B677D5" w14:textId="77777777" w:rsidR="00B22D0B" w:rsidRPr="00C8730C" w:rsidRDefault="00B22D0B" w:rsidP="00E568F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Cost</w:t>
            </w:r>
          </w:p>
        </w:tc>
      </w:tr>
      <w:tr w:rsidR="00385C22" w14:paraId="6784EF84"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17475133" w14:textId="146F3D08" w:rsidR="00385C22" w:rsidRDefault="003E3CA6" w:rsidP="00385C22">
            <w:pPr>
              <w:rPr>
                <w:b w:val="0"/>
              </w:rPr>
            </w:pPr>
            <w:hyperlink r:id="rId13" w:history="1">
              <w:r w:rsidR="00385C22" w:rsidRPr="00FE4F26">
                <w:rPr>
                  <w:rStyle w:val="Hyperlink"/>
                  <w:b w:val="0"/>
                  <w:bCs w:val="0"/>
                </w:rPr>
                <w:t>Glass Whiteboard</w:t>
              </w:r>
            </w:hyperlink>
            <w:r w:rsidR="00385C22">
              <w:rPr>
                <w:b w:val="0"/>
              </w:rPr>
              <w:t xml:space="preserve"> (48x72)</w:t>
            </w:r>
          </w:p>
        </w:tc>
        <w:tc>
          <w:tcPr>
            <w:tcW w:w="1475" w:type="dxa"/>
          </w:tcPr>
          <w:p w14:paraId="2602C3BB" w14:textId="16736C82" w:rsidR="00385C22"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408" w:type="dxa"/>
          </w:tcPr>
          <w:p w14:paraId="531BAB3C" w14:textId="29AF405D" w:rsidR="00385C22"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6510</w:t>
            </w:r>
          </w:p>
        </w:tc>
      </w:tr>
      <w:tr w:rsidR="00385C22" w14:paraId="346A8424"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68CE613B" w14:textId="023513D0" w:rsidR="00385C22" w:rsidRDefault="003E3CA6" w:rsidP="00385C22">
            <w:pPr>
              <w:rPr>
                <w:b w:val="0"/>
              </w:rPr>
            </w:pPr>
            <w:hyperlink r:id="rId14" w:history="1">
              <w:r w:rsidR="00385C22" w:rsidRPr="00FE4F26">
                <w:rPr>
                  <w:rStyle w:val="Hyperlink"/>
                  <w:b w:val="0"/>
                  <w:bCs w:val="0"/>
                </w:rPr>
                <w:t>Whiteboard Overhang</w:t>
              </w:r>
            </w:hyperlink>
            <w:r w:rsidR="00385C22">
              <w:rPr>
                <w:b w:val="0"/>
              </w:rPr>
              <w:t xml:space="preserve"> (29x54)</w:t>
            </w:r>
          </w:p>
        </w:tc>
        <w:tc>
          <w:tcPr>
            <w:tcW w:w="1475" w:type="dxa"/>
          </w:tcPr>
          <w:p w14:paraId="5074FFE1" w14:textId="6516756A" w:rsidR="00385C22"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p>
        </w:tc>
        <w:tc>
          <w:tcPr>
            <w:tcW w:w="1408" w:type="dxa"/>
          </w:tcPr>
          <w:p w14:paraId="338946B6" w14:textId="4A4A9126" w:rsidR="00385C22"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1287</w:t>
            </w:r>
          </w:p>
        </w:tc>
      </w:tr>
      <w:tr w:rsidR="00E568F7" w14:paraId="5B01D868"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265E896E" w14:textId="09609BE7" w:rsidR="00E568F7" w:rsidRPr="00E568F7" w:rsidRDefault="003E3CA6" w:rsidP="00385C22">
            <w:pPr>
              <w:rPr>
                <w:b w:val="0"/>
              </w:rPr>
            </w:pPr>
            <w:hyperlink r:id="rId15" w:history="1">
              <w:r w:rsidR="00385C22" w:rsidRPr="00FE4F26">
                <w:rPr>
                  <w:rStyle w:val="Hyperlink"/>
                  <w:b w:val="0"/>
                  <w:bCs w:val="0"/>
                </w:rPr>
                <w:t>Whiteboard Overhang</w:t>
              </w:r>
            </w:hyperlink>
            <w:r w:rsidR="00385C22">
              <w:rPr>
                <w:b w:val="0"/>
              </w:rPr>
              <w:t xml:space="preserve"> (42x54)</w:t>
            </w:r>
          </w:p>
        </w:tc>
        <w:tc>
          <w:tcPr>
            <w:tcW w:w="1475" w:type="dxa"/>
          </w:tcPr>
          <w:p w14:paraId="13CB16FB" w14:textId="29A35A92"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p>
        </w:tc>
        <w:tc>
          <w:tcPr>
            <w:tcW w:w="1408" w:type="dxa"/>
          </w:tcPr>
          <w:p w14:paraId="713D62BD" w14:textId="557A2782"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1713</w:t>
            </w:r>
          </w:p>
        </w:tc>
      </w:tr>
      <w:tr w:rsidR="00E568F7" w14:paraId="378DADD0"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23652811" w14:textId="416E7BD2" w:rsidR="00E568F7" w:rsidRPr="00E568F7" w:rsidRDefault="003E3CA6" w:rsidP="00385C22">
            <w:pPr>
              <w:rPr>
                <w:b w:val="0"/>
              </w:rPr>
            </w:pPr>
            <w:hyperlink r:id="rId16" w:history="1">
              <w:r w:rsidR="00E568F7" w:rsidRPr="00FE4CA9">
                <w:rPr>
                  <w:rStyle w:val="Hyperlink"/>
                  <w:b w:val="0"/>
                  <w:bCs w:val="0"/>
                </w:rPr>
                <w:t>Peninsula Table</w:t>
              </w:r>
            </w:hyperlink>
            <w:r w:rsidR="00E568F7">
              <w:rPr>
                <w:b w:val="0"/>
              </w:rPr>
              <w:t xml:space="preserve"> </w:t>
            </w:r>
            <w:r w:rsidR="00385C22">
              <w:rPr>
                <w:b w:val="0"/>
              </w:rPr>
              <w:t xml:space="preserve">(86x42) </w:t>
            </w:r>
            <w:r w:rsidR="00E568F7">
              <w:rPr>
                <w:b w:val="0"/>
              </w:rPr>
              <w:t>(</w:t>
            </w:r>
            <w:r w:rsidR="00385C22">
              <w:rPr>
                <w:b w:val="0"/>
              </w:rPr>
              <w:t>BVT4</w:t>
            </w:r>
            <w:r w:rsidR="00E568F7">
              <w:rPr>
                <w:b w:val="0"/>
              </w:rPr>
              <w:t>)</w:t>
            </w:r>
          </w:p>
        </w:tc>
        <w:tc>
          <w:tcPr>
            <w:tcW w:w="1475" w:type="dxa"/>
          </w:tcPr>
          <w:p w14:paraId="7ABED429" w14:textId="7AD65E9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408" w:type="dxa"/>
          </w:tcPr>
          <w:p w14:paraId="05DE2DBF" w14:textId="7ED53C6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2429</w:t>
            </w:r>
          </w:p>
        </w:tc>
      </w:tr>
      <w:tr w:rsidR="00E568F7" w14:paraId="01F6736E"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499968B8" w14:textId="17A6F6FA" w:rsidR="00E568F7" w:rsidRPr="00E568F7" w:rsidRDefault="003E3CA6" w:rsidP="00E568F7">
            <w:pPr>
              <w:rPr>
                <w:b w:val="0"/>
              </w:rPr>
            </w:pPr>
            <w:hyperlink r:id="rId17" w:history="1">
              <w:r w:rsidR="00E568F7" w:rsidRPr="00FE4CA9">
                <w:rPr>
                  <w:rStyle w:val="Hyperlink"/>
                  <w:b w:val="0"/>
                  <w:bCs w:val="0"/>
                </w:rPr>
                <w:t>Logic Mini</w:t>
              </w:r>
            </w:hyperlink>
            <w:r w:rsidR="00E568F7">
              <w:rPr>
                <w:b w:val="0"/>
              </w:rPr>
              <w:t xml:space="preserve"> </w:t>
            </w:r>
            <w:r w:rsidR="00385C22">
              <w:rPr>
                <w:b w:val="0"/>
              </w:rPr>
              <w:t>(</w:t>
            </w:r>
            <w:r w:rsidR="00E568F7">
              <w:rPr>
                <w:b w:val="0"/>
              </w:rPr>
              <w:t>Y1414</w:t>
            </w:r>
            <w:r w:rsidR="00385C22">
              <w:rPr>
                <w:b w:val="0"/>
              </w:rPr>
              <w:t>)</w:t>
            </w:r>
          </w:p>
        </w:tc>
        <w:tc>
          <w:tcPr>
            <w:tcW w:w="1475" w:type="dxa"/>
          </w:tcPr>
          <w:p w14:paraId="1D53283F" w14:textId="0CF6BE1D"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w:t>
            </w:r>
          </w:p>
        </w:tc>
        <w:tc>
          <w:tcPr>
            <w:tcW w:w="1408" w:type="dxa"/>
          </w:tcPr>
          <w:p w14:paraId="1A3BC4B7" w14:textId="432508F3"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955</w:t>
            </w:r>
          </w:p>
        </w:tc>
      </w:tr>
      <w:tr w:rsidR="00E568F7" w14:paraId="5727A57D"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2AAA3BFE" w14:textId="7A2A2815" w:rsidR="00E568F7" w:rsidRPr="00E568F7" w:rsidRDefault="003E3CA6" w:rsidP="00E568F7">
            <w:pPr>
              <w:rPr>
                <w:b w:val="0"/>
              </w:rPr>
            </w:pPr>
            <w:hyperlink r:id="rId18" w:history="1">
              <w:r w:rsidR="00E568F7" w:rsidRPr="00FE4CA9">
                <w:rPr>
                  <w:rStyle w:val="Hyperlink"/>
                  <w:b w:val="0"/>
                  <w:bCs w:val="0"/>
                </w:rPr>
                <w:t>Everywhere Oval Table</w:t>
              </w:r>
            </w:hyperlink>
            <w:r w:rsidR="00E568F7">
              <w:rPr>
                <w:b w:val="0"/>
              </w:rPr>
              <w:t xml:space="preserve"> (DT1D, S 42, 72, WPET, 8Q, 20, 255)</w:t>
            </w:r>
          </w:p>
        </w:tc>
        <w:tc>
          <w:tcPr>
            <w:tcW w:w="1475" w:type="dxa"/>
          </w:tcPr>
          <w:p w14:paraId="5FCC5BF5" w14:textId="70E8257D"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408" w:type="dxa"/>
          </w:tcPr>
          <w:p w14:paraId="3DF0BA4B" w14:textId="02D5122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2141</w:t>
            </w:r>
          </w:p>
        </w:tc>
      </w:tr>
      <w:tr w:rsidR="00E568F7" w14:paraId="3B6E69E7"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3C54D1F3" w14:textId="0B023908" w:rsidR="00E568F7" w:rsidRPr="00E568F7" w:rsidRDefault="00E568F7" w:rsidP="00E568F7">
            <w:pPr>
              <w:rPr>
                <w:b w:val="0"/>
              </w:rPr>
            </w:pPr>
            <w:r w:rsidRPr="00E568F7">
              <w:rPr>
                <w:b w:val="0"/>
              </w:rPr>
              <w:t>G</w:t>
            </w:r>
            <w:r>
              <w:rPr>
                <w:b w:val="0"/>
              </w:rPr>
              <w:t>rommet (Y1420)</w:t>
            </w:r>
          </w:p>
        </w:tc>
        <w:tc>
          <w:tcPr>
            <w:tcW w:w="1475" w:type="dxa"/>
          </w:tcPr>
          <w:p w14:paraId="1D071ADD" w14:textId="14F32D24"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408" w:type="dxa"/>
          </w:tcPr>
          <w:p w14:paraId="349E63FB" w14:textId="2D03B8CB"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526</w:t>
            </w:r>
          </w:p>
        </w:tc>
      </w:tr>
      <w:tr w:rsidR="00E568F7" w14:paraId="2697C700"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7AF2464C" w14:textId="1613D85C" w:rsidR="00E568F7" w:rsidRPr="00E568F7" w:rsidRDefault="003E3CA6" w:rsidP="00E568F7">
            <w:hyperlink r:id="rId19" w:history="1">
              <w:r w:rsidR="00E568F7" w:rsidRPr="00B02569">
                <w:rPr>
                  <w:rStyle w:val="Hyperlink"/>
                  <w:b w:val="0"/>
                  <w:bCs w:val="0"/>
                </w:rPr>
                <w:t>Social Chair</w:t>
              </w:r>
            </w:hyperlink>
            <w:r w:rsidR="00E568F7">
              <w:rPr>
                <w:b w:val="0"/>
              </w:rPr>
              <w:t xml:space="preserve"> (R) (BVS1N)</w:t>
            </w:r>
          </w:p>
        </w:tc>
        <w:tc>
          <w:tcPr>
            <w:tcW w:w="1475" w:type="dxa"/>
          </w:tcPr>
          <w:p w14:paraId="3B7FD8B5" w14:textId="501773F3"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4</w:t>
            </w:r>
          </w:p>
        </w:tc>
        <w:tc>
          <w:tcPr>
            <w:tcW w:w="1408" w:type="dxa"/>
          </w:tcPr>
          <w:p w14:paraId="32A95E6A" w14:textId="54FA9A71"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7428</w:t>
            </w:r>
          </w:p>
        </w:tc>
      </w:tr>
      <w:tr w:rsidR="00E568F7" w14:paraId="4B65A8C6"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1AB2D6AD" w14:textId="366CCC87" w:rsidR="00E568F7" w:rsidRPr="00E568F7" w:rsidRDefault="003E3CA6" w:rsidP="00E568F7">
            <w:pPr>
              <w:rPr>
                <w:b w:val="0"/>
              </w:rPr>
            </w:pPr>
            <w:hyperlink r:id="rId20" w:history="1">
              <w:r w:rsidR="00E568F7" w:rsidRPr="00B02569">
                <w:rPr>
                  <w:rStyle w:val="Hyperlink"/>
                  <w:b w:val="0"/>
                  <w:bCs w:val="0"/>
                </w:rPr>
                <w:t>Social Chair</w:t>
              </w:r>
            </w:hyperlink>
            <w:r w:rsidR="00E568F7">
              <w:rPr>
                <w:b w:val="0"/>
              </w:rPr>
              <w:t xml:space="preserve"> (L) (BVS1N)</w:t>
            </w:r>
          </w:p>
        </w:tc>
        <w:tc>
          <w:tcPr>
            <w:tcW w:w="1475" w:type="dxa"/>
          </w:tcPr>
          <w:p w14:paraId="59E2788C" w14:textId="2EC8221F"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w:t>
            </w:r>
          </w:p>
        </w:tc>
        <w:tc>
          <w:tcPr>
            <w:tcW w:w="1408" w:type="dxa"/>
          </w:tcPr>
          <w:p w14:paraId="60377A8F" w14:textId="056D810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9285</w:t>
            </w:r>
          </w:p>
        </w:tc>
      </w:tr>
      <w:tr w:rsidR="00E568F7" w14:paraId="3540A37D"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4B0F6469" w14:textId="70BFA9A8" w:rsidR="00E568F7" w:rsidRPr="00E568F7" w:rsidRDefault="003E3CA6" w:rsidP="00E568F7">
            <w:pPr>
              <w:rPr>
                <w:b w:val="0"/>
              </w:rPr>
            </w:pPr>
            <w:hyperlink r:id="rId21" w:history="1">
              <w:r w:rsidR="00E568F7" w:rsidRPr="00B02569">
                <w:rPr>
                  <w:rStyle w:val="Hyperlink"/>
                  <w:b w:val="0"/>
                  <w:bCs w:val="0"/>
                </w:rPr>
                <w:t>Seating back ganging kit</w:t>
              </w:r>
            </w:hyperlink>
            <w:r w:rsidR="00E568F7">
              <w:rPr>
                <w:b w:val="0"/>
              </w:rPr>
              <w:t xml:space="preserve"> (BVS4)</w:t>
            </w:r>
          </w:p>
        </w:tc>
        <w:tc>
          <w:tcPr>
            <w:tcW w:w="1475" w:type="dxa"/>
          </w:tcPr>
          <w:p w14:paraId="288BF261" w14:textId="4ED1C7DE"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w:t>
            </w:r>
          </w:p>
        </w:tc>
        <w:tc>
          <w:tcPr>
            <w:tcW w:w="1408" w:type="dxa"/>
          </w:tcPr>
          <w:p w14:paraId="1BDE2BBD" w14:textId="5E9B433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150</w:t>
            </w:r>
          </w:p>
        </w:tc>
      </w:tr>
      <w:tr w:rsidR="00E568F7" w14:paraId="645AA9F7"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0899B328" w14:textId="105D45AF" w:rsidR="00E568F7" w:rsidRPr="00E568F7" w:rsidRDefault="003E3CA6" w:rsidP="00E568F7">
            <w:pPr>
              <w:rPr>
                <w:b w:val="0"/>
              </w:rPr>
            </w:pPr>
            <w:hyperlink r:id="rId22" w:history="1">
              <w:r w:rsidR="00E568F7" w:rsidRPr="004B736E">
                <w:rPr>
                  <w:rStyle w:val="Hyperlink"/>
                  <w:b w:val="0"/>
                  <w:bCs w:val="0"/>
                </w:rPr>
                <w:t>Sectional seating</w:t>
              </w:r>
            </w:hyperlink>
            <w:r w:rsidR="00E568F7">
              <w:rPr>
                <w:b w:val="0"/>
              </w:rPr>
              <w:t xml:space="preserve"> (CR) (BVS2N)</w:t>
            </w:r>
          </w:p>
        </w:tc>
        <w:tc>
          <w:tcPr>
            <w:tcW w:w="1475" w:type="dxa"/>
          </w:tcPr>
          <w:p w14:paraId="0B7ACA78" w14:textId="60ED69DC"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408" w:type="dxa"/>
          </w:tcPr>
          <w:p w14:paraId="00B61545" w14:textId="547D1BAB"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1857</w:t>
            </w:r>
          </w:p>
        </w:tc>
      </w:tr>
      <w:tr w:rsidR="00E568F7" w14:paraId="35A4F21C"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2522E6B4" w14:textId="1A553BBD" w:rsidR="00E568F7" w:rsidRPr="00E568F7" w:rsidRDefault="003E3CA6" w:rsidP="00E568F7">
            <w:pPr>
              <w:rPr>
                <w:b w:val="0"/>
              </w:rPr>
            </w:pPr>
            <w:hyperlink r:id="rId23" w:history="1">
              <w:r w:rsidR="00E568F7" w:rsidRPr="004B736E">
                <w:rPr>
                  <w:rStyle w:val="Hyperlink"/>
                  <w:b w:val="0"/>
                  <w:bCs w:val="0"/>
                </w:rPr>
                <w:t>Sectional seating</w:t>
              </w:r>
            </w:hyperlink>
            <w:r w:rsidR="00E568F7">
              <w:rPr>
                <w:b w:val="0"/>
              </w:rPr>
              <w:t xml:space="preserve"> (CL) (BVS2N)</w:t>
            </w:r>
          </w:p>
        </w:tc>
        <w:tc>
          <w:tcPr>
            <w:tcW w:w="1475" w:type="dxa"/>
          </w:tcPr>
          <w:p w14:paraId="46F94AAD" w14:textId="0F03117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408" w:type="dxa"/>
          </w:tcPr>
          <w:p w14:paraId="64B2AD08" w14:textId="5DD521C3"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3714</w:t>
            </w:r>
          </w:p>
        </w:tc>
      </w:tr>
      <w:tr w:rsidR="00E568F7" w14:paraId="7AF76B88"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096E8885" w14:textId="4F63DBB0" w:rsidR="00E568F7" w:rsidRPr="00E568F7" w:rsidRDefault="003E3CA6" w:rsidP="00E568F7">
            <w:pPr>
              <w:rPr>
                <w:b w:val="0"/>
              </w:rPr>
            </w:pPr>
            <w:hyperlink r:id="rId24" w:history="1">
              <w:r w:rsidR="00E568F7" w:rsidRPr="004B736E">
                <w:rPr>
                  <w:rStyle w:val="Hyperlink"/>
                  <w:b w:val="0"/>
                  <w:bCs w:val="0"/>
                </w:rPr>
                <w:t>Sectional seating</w:t>
              </w:r>
            </w:hyperlink>
            <w:r w:rsidR="00E568F7">
              <w:rPr>
                <w:b w:val="0"/>
              </w:rPr>
              <w:t xml:space="preserve"> (29) </w:t>
            </w:r>
            <w:r w:rsidR="00385C22">
              <w:rPr>
                <w:b w:val="0"/>
              </w:rPr>
              <w:t>(</w:t>
            </w:r>
            <w:r w:rsidR="00E568F7">
              <w:rPr>
                <w:b w:val="0"/>
              </w:rPr>
              <w:t>S</w:t>
            </w:r>
            <w:r w:rsidR="00385C22">
              <w:rPr>
                <w:b w:val="0"/>
              </w:rPr>
              <w:t>)</w:t>
            </w:r>
          </w:p>
        </w:tc>
        <w:tc>
          <w:tcPr>
            <w:tcW w:w="1475" w:type="dxa"/>
          </w:tcPr>
          <w:p w14:paraId="70780A64" w14:textId="03C0BA7A"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p>
        </w:tc>
        <w:tc>
          <w:tcPr>
            <w:tcW w:w="1408" w:type="dxa"/>
          </w:tcPr>
          <w:p w14:paraId="48338162" w14:textId="7D41BBF8"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5571</w:t>
            </w:r>
          </w:p>
        </w:tc>
      </w:tr>
      <w:tr w:rsidR="00E568F7" w14:paraId="17372790"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4C6C7C5D" w14:textId="744C9E77" w:rsidR="00E568F7" w:rsidRPr="00E568F7" w:rsidRDefault="003E3CA6" w:rsidP="00E568F7">
            <w:pPr>
              <w:rPr>
                <w:b w:val="0"/>
              </w:rPr>
            </w:pPr>
            <w:hyperlink r:id="rId25" w:history="1">
              <w:proofErr w:type="spellStart"/>
              <w:r w:rsidR="00E568F7" w:rsidRPr="004B736E">
                <w:rPr>
                  <w:rStyle w:val="Hyperlink"/>
                  <w:b w:val="0"/>
                  <w:bCs w:val="0"/>
                </w:rPr>
                <w:t>Keyn</w:t>
              </w:r>
              <w:proofErr w:type="spellEnd"/>
              <w:r w:rsidR="00E568F7" w:rsidRPr="004B736E">
                <w:rPr>
                  <w:rStyle w:val="Hyperlink"/>
                  <w:b w:val="0"/>
                  <w:bCs w:val="0"/>
                </w:rPr>
                <w:t xml:space="preserve"> Chair</w:t>
              </w:r>
            </w:hyperlink>
            <w:r w:rsidR="00E568F7">
              <w:rPr>
                <w:b w:val="0"/>
              </w:rPr>
              <w:t xml:space="preserve"> (4 Leg base)</w:t>
            </w:r>
          </w:p>
        </w:tc>
        <w:tc>
          <w:tcPr>
            <w:tcW w:w="1475" w:type="dxa"/>
          </w:tcPr>
          <w:p w14:paraId="78EBD9BE" w14:textId="13BE840F"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6</w:t>
            </w:r>
          </w:p>
        </w:tc>
        <w:tc>
          <w:tcPr>
            <w:tcW w:w="1408" w:type="dxa"/>
          </w:tcPr>
          <w:p w14:paraId="0B0D45B0" w14:textId="6814B3C7"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2525</w:t>
            </w:r>
          </w:p>
        </w:tc>
      </w:tr>
      <w:tr w:rsidR="00E568F7" w14:paraId="45453EDF"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0CA304BD" w14:textId="71798D81" w:rsidR="00E568F7" w:rsidRPr="00E568F7" w:rsidRDefault="003E3CA6" w:rsidP="00E568F7">
            <w:pPr>
              <w:rPr>
                <w:b w:val="0"/>
              </w:rPr>
            </w:pPr>
            <w:hyperlink r:id="rId26" w:history="1">
              <w:r w:rsidR="00E568F7" w:rsidRPr="004B736E">
                <w:rPr>
                  <w:rStyle w:val="Hyperlink"/>
                  <w:b w:val="0"/>
                  <w:bCs w:val="0"/>
                </w:rPr>
                <w:t>Screens</w:t>
              </w:r>
            </w:hyperlink>
            <w:r w:rsidR="00E568F7">
              <w:rPr>
                <w:b w:val="0"/>
              </w:rPr>
              <w:t xml:space="preserve"> – single material (BVP1)</w:t>
            </w:r>
          </w:p>
        </w:tc>
        <w:tc>
          <w:tcPr>
            <w:tcW w:w="1475" w:type="dxa"/>
          </w:tcPr>
          <w:p w14:paraId="64F97D35" w14:textId="0EDCED99"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20</w:t>
            </w:r>
          </w:p>
        </w:tc>
        <w:tc>
          <w:tcPr>
            <w:tcW w:w="1408" w:type="dxa"/>
          </w:tcPr>
          <w:p w14:paraId="52453D15" w14:textId="2A53B35D"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12860</w:t>
            </w:r>
          </w:p>
        </w:tc>
      </w:tr>
      <w:tr w:rsidR="00E568F7" w14:paraId="7F687F41"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49EE2BFF" w14:textId="5BEA9866" w:rsidR="00E568F7" w:rsidRPr="00E568F7" w:rsidRDefault="003E3CA6" w:rsidP="00E568F7">
            <w:pPr>
              <w:rPr>
                <w:b w:val="0"/>
              </w:rPr>
            </w:pPr>
            <w:hyperlink r:id="rId27" w:history="1">
              <w:r w:rsidR="00E568F7" w:rsidRPr="004B736E">
                <w:rPr>
                  <w:rStyle w:val="Hyperlink"/>
                  <w:b w:val="0"/>
                  <w:bCs w:val="0"/>
                </w:rPr>
                <w:t>Screens</w:t>
              </w:r>
            </w:hyperlink>
            <w:r w:rsidR="00E568F7">
              <w:rPr>
                <w:b w:val="0"/>
              </w:rPr>
              <w:t xml:space="preserve"> – single material (42x68)</w:t>
            </w:r>
          </w:p>
        </w:tc>
        <w:tc>
          <w:tcPr>
            <w:tcW w:w="1475" w:type="dxa"/>
          </w:tcPr>
          <w:p w14:paraId="511AB120" w14:textId="4C93B842"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p>
        </w:tc>
        <w:tc>
          <w:tcPr>
            <w:tcW w:w="1408" w:type="dxa"/>
          </w:tcPr>
          <w:p w14:paraId="0809EA27" w14:textId="00251999"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1929</w:t>
            </w:r>
          </w:p>
        </w:tc>
      </w:tr>
      <w:tr w:rsidR="00E568F7" w14:paraId="064295C9"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7A46F414" w14:textId="33F4461D" w:rsidR="00E568F7" w:rsidRPr="00E568F7" w:rsidRDefault="003E3CA6" w:rsidP="00E568F7">
            <w:pPr>
              <w:tabs>
                <w:tab w:val="left" w:pos="1989"/>
              </w:tabs>
            </w:pPr>
            <w:hyperlink r:id="rId28" w:history="1">
              <w:r w:rsidR="00E568F7" w:rsidRPr="006B4FEE">
                <w:rPr>
                  <w:rStyle w:val="Hyperlink"/>
                  <w:b w:val="0"/>
                  <w:bCs w:val="0"/>
                </w:rPr>
                <w:t>Screen and desktop divider alignment kit</w:t>
              </w:r>
            </w:hyperlink>
            <w:r w:rsidR="00385C22">
              <w:rPr>
                <w:b w:val="0"/>
              </w:rPr>
              <w:t xml:space="preserve"> </w:t>
            </w:r>
            <w:r w:rsidR="00E568F7">
              <w:rPr>
                <w:b w:val="0"/>
              </w:rPr>
              <w:t>(BVP3, straight)</w:t>
            </w:r>
          </w:p>
        </w:tc>
        <w:tc>
          <w:tcPr>
            <w:tcW w:w="1475" w:type="dxa"/>
          </w:tcPr>
          <w:p w14:paraId="0F0EAE90" w14:textId="5A10A639"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18</w:t>
            </w:r>
          </w:p>
        </w:tc>
        <w:tc>
          <w:tcPr>
            <w:tcW w:w="1408" w:type="dxa"/>
          </w:tcPr>
          <w:p w14:paraId="414B7133" w14:textId="51D554DA"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198</w:t>
            </w:r>
          </w:p>
        </w:tc>
      </w:tr>
      <w:tr w:rsidR="00E568F7" w14:paraId="0B03CAE2"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29D11A59" w14:textId="153E79CF" w:rsidR="00E568F7" w:rsidRPr="00E568F7" w:rsidRDefault="003E3CA6" w:rsidP="00E568F7">
            <w:pPr>
              <w:tabs>
                <w:tab w:val="left" w:pos="2880"/>
              </w:tabs>
              <w:rPr>
                <w:b w:val="0"/>
              </w:rPr>
            </w:pPr>
            <w:hyperlink r:id="rId29" w:history="1">
              <w:r w:rsidR="00E568F7" w:rsidRPr="006B4FEE">
                <w:rPr>
                  <w:rStyle w:val="Hyperlink"/>
                  <w:b w:val="0"/>
                  <w:bCs w:val="0"/>
                </w:rPr>
                <w:t>Screen and desktop divider alignment kit</w:t>
              </w:r>
            </w:hyperlink>
            <w:r w:rsidR="00E568F7">
              <w:rPr>
                <w:b w:val="0"/>
              </w:rPr>
              <w:t xml:space="preserve"> (BVP3, Corner)</w:t>
            </w:r>
          </w:p>
        </w:tc>
        <w:tc>
          <w:tcPr>
            <w:tcW w:w="1475" w:type="dxa"/>
          </w:tcPr>
          <w:p w14:paraId="55EC8B3E" w14:textId="4BC5C846"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8</w:t>
            </w:r>
          </w:p>
        </w:tc>
        <w:tc>
          <w:tcPr>
            <w:tcW w:w="1408" w:type="dxa"/>
          </w:tcPr>
          <w:p w14:paraId="6EA6AB3A" w14:textId="6AC2E4ED"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176</w:t>
            </w:r>
          </w:p>
        </w:tc>
      </w:tr>
      <w:tr w:rsidR="00E568F7" w14:paraId="090D3F7C"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2B8AE87D" w14:textId="68B51868" w:rsidR="00E568F7" w:rsidRPr="00E568F7" w:rsidRDefault="003E3CA6" w:rsidP="00E568F7">
            <w:pPr>
              <w:pStyle w:val="TableText"/>
              <w:framePr w:hSpace="0" w:wrap="auto" w:vAnchor="margin" w:hAnchor="text" w:xAlign="left" w:yAlign="inline"/>
              <w:tabs>
                <w:tab w:val="left" w:pos="1406"/>
                <w:tab w:val="left" w:pos="2914"/>
              </w:tabs>
              <w:spacing w:before="120" w:after="120"/>
              <w:rPr>
                <w:b w:val="0"/>
              </w:rPr>
            </w:pPr>
            <w:hyperlink r:id="rId30" w:history="1">
              <w:r w:rsidR="00E568F7" w:rsidRPr="006B4FEE">
                <w:rPr>
                  <w:rStyle w:val="Hyperlink"/>
                  <w:b w:val="0"/>
                  <w:bCs/>
                </w:rPr>
                <w:t>Focus café table</w:t>
              </w:r>
            </w:hyperlink>
            <w:r w:rsidR="00E568F7">
              <w:rPr>
                <w:b w:val="0"/>
              </w:rPr>
              <w:t xml:space="preserve"> (BVT2) (LBA)</w:t>
            </w:r>
            <w:r w:rsidR="00E568F7">
              <w:rPr>
                <w:b w:val="0"/>
              </w:rPr>
              <w:tab/>
            </w:r>
          </w:p>
        </w:tc>
        <w:tc>
          <w:tcPr>
            <w:tcW w:w="1475" w:type="dxa"/>
          </w:tcPr>
          <w:p w14:paraId="0B05D995" w14:textId="7DA11106"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408" w:type="dxa"/>
          </w:tcPr>
          <w:p w14:paraId="7A78D841" w14:textId="4C54C2D3"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1191</w:t>
            </w:r>
          </w:p>
        </w:tc>
      </w:tr>
      <w:tr w:rsidR="00E568F7" w14:paraId="6670DC00"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5C4933EA" w14:textId="44104B58" w:rsidR="00E568F7" w:rsidRPr="00E568F7" w:rsidRDefault="003E3CA6" w:rsidP="00E568F7">
            <w:pPr>
              <w:pStyle w:val="TableText"/>
              <w:framePr w:hSpace="0" w:wrap="auto" w:vAnchor="margin" w:hAnchor="text" w:xAlign="left" w:yAlign="inline"/>
              <w:spacing w:before="120" w:after="120"/>
              <w:rPr>
                <w:b w:val="0"/>
              </w:rPr>
            </w:pPr>
            <w:hyperlink r:id="rId31" w:history="1">
              <w:r w:rsidR="00E568F7" w:rsidRPr="006B4FEE">
                <w:rPr>
                  <w:rStyle w:val="Hyperlink"/>
                  <w:b w:val="0"/>
                  <w:bCs/>
                </w:rPr>
                <w:t>Single Café table</w:t>
              </w:r>
            </w:hyperlink>
            <w:r w:rsidR="006B4FEE">
              <w:rPr>
                <w:b w:val="0"/>
              </w:rPr>
              <w:t xml:space="preserve"> </w:t>
            </w:r>
            <w:r w:rsidR="00E568F7">
              <w:rPr>
                <w:b w:val="0"/>
              </w:rPr>
              <w:t>(BVT1) (LBA)</w:t>
            </w:r>
          </w:p>
        </w:tc>
        <w:tc>
          <w:tcPr>
            <w:tcW w:w="1475" w:type="dxa"/>
          </w:tcPr>
          <w:p w14:paraId="7F5976DD" w14:textId="27170D17"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408" w:type="dxa"/>
          </w:tcPr>
          <w:p w14:paraId="2631FAD7" w14:textId="53A3C1F5"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1714</w:t>
            </w:r>
          </w:p>
        </w:tc>
      </w:tr>
      <w:tr w:rsidR="00E568F7" w14:paraId="16DB9828"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12B4DA4C" w14:textId="67619E2F" w:rsidR="00E568F7" w:rsidRPr="00E568F7" w:rsidRDefault="00E568F7" w:rsidP="00E568F7">
            <w:pPr>
              <w:pStyle w:val="TableText"/>
              <w:framePr w:hSpace="0" w:wrap="auto" w:vAnchor="margin" w:hAnchor="text" w:xAlign="left" w:yAlign="inline"/>
              <w:spacing w:before="120" w:after="120"/>
              <w:rPr>
                <w:b w:val="0"/>
              </w:rPr>
            </w:pPr>
            <w:r>
              <w:rPr>
                <w:b w:val="0"/>
              </w:rPr>
              <w:t>Power Plug Strip (BRE06)</w:t>
            </w:r>
          </w:p>
        </w:tc>
        <w:tc>
          <w:tcPr>
            <w:tcW w:w="1475" w:type="dxa"/>
          </w:tcPr>
          <w:p w14:paraId="3F275779" w14:textId="3A5DF336"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408" w:type="dxa"/>
          </w:tcPr>
          <w:p w14:paraId="635389D5" w14:textId="76BD34E9"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120</w:t>
            </w:r>
          </w:p>
        </w:tc>
      </w:tr>
      <w:tr w:rsidR="00E568F7" w14:paraId="1209348E"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0168FFF7" w14:textId="21CA6625" w:rsidR="00E568F7" w:rsidRPr="00E568F7" w:rsidRDefault="003E3CA6" w:rsidP="00E568F7">
            <w:pPr>
              <w:pStyle w:val="TableText"/>
              <w:framePr w:hSpace="0" w:wrap="auto" w:vAnchor="margin" w:hAnchor="text" w:xAlign="left" w:yAlign="inline"/>
              <w:tabs>
                <w:tab w:val="left" w:pos="2760"/>
              </w:tabs>
              <w:spacing w:before="120" w:after="120"/>
              <w:rPr>
                <w:b w:val="0"/>
              </w:rPr>
            </w:pPr>
            <w:hyperlink r:id="rId32" w:history="1">
              <w:r w:rsidR="00E568F7" w:rsidRPr="005F6961">
                <w:rPr>
                  <w:rStyle w:val="Hyperlink"/>
                  <w:b w:val="0"/>
                  <w:bCs/>
                </w:rPr>
                <w:t>Half Bin</w:t>
              </w:r>
            </w:hyperlink>
            <w:r w:rsidR="00163154">
              <w:rPr>
                <w:b w:val="0"/>
              </w:rPr>
              <w:t xml:space="preserve"> (</w:t>
            </w:r>
            <w:r w:rsidR="00163154" w:rsidRPr="00163154">
              <w:rPr>
                <w:b w:val="0"/>
              </w:rPr>
              <w:t>BVB2</w:t>
            </w:r>
            <w:r w:rsidR="00163154">
              <w:rPr>
                <w:b w:val="0"/>
              </w:rPr>
              <w:t>)</w:t>
            </w:r>
          </w:p>
        </w:tc>
        <w:tc>
          <w:tcPr>
            <w:tcW w:w="1475" w:type="dxa"/>
          </w:tcPr>
          <w:p w14:paraId="34305A82" w14:textId="41483FE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p>
        </w:tc>
        <w:tc>
          <w:tcPr>
            <w:tcW w:w="1408" w:type="dxa"/>
          </w:tcPr>
          <w:p w14:paraId="3E0CF469" w14:textId="0BC74560" w:rsidR="00E568F7" w:rsidRPr="00E568F7" w:rsidRDefault="00385C22"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1028</w:t>
            </w:r>
          </w:p>
        </w:tc>
      </w:tr>
      <w:tr w:rsidR="00E568F7" w14:paraId="4ECA3348" w14:textId="77777777" w:rsidTr="00E568F7">
        <w:tc>
          <w:tcPr>
            <w:cnfStyle w:val="001000000000" w:firstRow="0" w:lastRow="0" w:firstColumn="1" w:lastColumn="0" w:oddVBand="0" w:evenVBand="0" w:oddHBand="0" w:evenHBand="0" w:firstRowFirstColumn="0" w:firstRowLastColumn="0" w:lastRowFirstColumn="0" w:lastRowLastColumn="0"/>
            <w:tcW w:w="7267" w:type="dxa"/>
          </w:tcPr>
          <w:p w14:paraId="0631E3A3" w14:textId="6FDE2820" w:rsidR="00E568F7" w:rsidRPr="00B93266" w:rsidRDefault="00E568F7" w:rsidP="00385C22">
            <w:pPr>
              <w:pStyle w:val="TableText"/>
              <w:framePr w:hSpace="0" w:wrap="auto" w:vAnchor="margin" w:hAnchor="text" w:xAlign="left" w:yAlign="inline"/>
              <w:tabs>
                <w:tab w:val="center" w:pos="3525"/>
              </w:tabs>
              <w:spacing w:before="120" w:after="120"/>
            </w:pPr>
            <w:r w:rsidRPr="00B93266">
              <w:t>Total</w:t>
            </w:r>
            <w:r>
              <w:t xml:space="preserve"> (Maximum $80,000)</w:t>
            </w:r>
            <w:r w:rsidR="00385C22">
              <w:tab/>
            </w:r>
          </w:p>
        </w:tc>
        <w:tc>
          <w:tcPr>
            <w:tcW w:w="1475" w:type="dxa"/>
          </w:tcPr>
          <w:p w14:paraId="42F69298" w14:textId="2E2C3AA2" w:rsidR="00E568F7" w:rsidRPr="00B93266" w:rsidRDefault="00E568F7"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Pr>
                <w:b/>
              </w:rPr>
              <w:t>100</w:t>
            </w:r>
          </w:p>
        </w:tc>
        <w:tc>
          <w:tcPr>
            <w:tcW w:w="1408" w:type="dxa"/>
          </w:tcPr>
          <w:p w14:paraId="0862BBC5" w14:textId="1831E4F8" w:rsidR="00E568F7" w:rsidRPr="00B93266" w:rsidRDefault="00E568F7"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Pr>
                <w:b/>
              </w:rPr>
              <w:t>67,263</w:t>
            </w:r>
          </w:p>
        </w:tc>
      </w:tr>
    </w:tbl>
    <w:p w14:paraId="3E1E2C45" w14:textId="77777777" w:rsidR="00B22D0B" w:rsidRPr="00106D81" w:rsidRDefault="00B22D0B" w:rsidP="00B22D0B">
      <w:pPr>
        <w:pStyle w:val="TableCaption"/>
      </w:pPr>
      <w:r>
        <w:t>Additional elements</w:t>
      </w:r>
    </w:p>
    <w:tbl>
      <w:tblPr>
        <w:tblStyle w:val="TableSimple"/>
        <w:tblpPr w:leftFromText="187" w:rightFromText="187" w:vertAnchor="text" w:horzAnchor="page" w:tblpX="1168" w:tblpY="112"/>
        <w:tblW w:w="4929" w:type="pct"/>
        <w:tblLook w:val="04A0" w:firstRow="1" w:lastRow="0" w:firstColumn="1" w:lastColumn="0" w:noHBand="0" w:noVBand="1"/>
      </w:tblPr>
      <w:tblGrid>
        <w:gridCol w:w="7265"/>
        <w:gridCol w:w="1472"/>
        <w:gridCol w:w="1413"/>
      </w:tblGrid>
      <w:tr w:rsidR="00B22D0B" w:rsidRPr="00C8730C" w14:paraId="32504F28" w14:textId="77777777" w:rsidTr="00E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5" w:type="dxa"/>
            <w:shd w:val="clear" w:color="auto" w:fill="E7E6E6" w:themeFill="background2"/>
          </w:tcPr>
          <w:p w14:paraId="2695281D" w14:textId="77777777" w:rsidR="00B22D0B" w:rsidRPr="00C8730C" w:rsidRDefault="00B22D0B" w:rsidP="00E568F7">
            <w:pPr>
              <w:pStyle w:val="TableHeading"/>
              <w:framePr w:hSpace="0" w:wrap="auto" w:vAnchor="margin" w:hAnchor="text" w:xAlign="left" w:yAlign="inline"/>
              <w:rPr>
                <w:color w:val="000000" w:themeColor="text1"/>
              </w:rPr>
            </w:pPr>
            <w:r>
              <w:rPr>
                <w:color w:val="000000" w:themeColor="text1"/>
              </w:rPr>
              <w:t>Item</w:t>
            </w:r>
          </w:p>
        </w:tc>
        <w:tc>
          <w:tcPr>
            <w:tcW w:w="1472" w:type="dxa"/>
            <w:shd w:val="clear" w:color="auto" w:fill="E7E6E6" w:themeFill="background2"/>
          </w:tcPr>
          <w:p w14:paraId="43309A3B" w14:textId="77777777" w:rsidR="00B22D0B" w:rsidRPr="00C8730C" w:rsidRDefault="00B22D0B" w:rsidP="00E568F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Quantity</w:t>
            </w:r>
          </w:p>
        </w:tc>
        <w:tc>
          <w:tcPr>
            <w:tcW w:w="1413" w:type="dxa"/>
            <w:shd w:val="clear" w:color="auto" w:fill="E7E6E6" w:themeFill="background2"/>
          </w:tcPr>
          <w:p w14:paraId="3A999E07" w14:textId="77777777" w:rsidR="00B22D0B" w:rsidRPr="00C8730C" w:rsidRDefault="00B22D0B" w:rsidP="00E568F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Cost</w:t>
            </w:r>
          </w:p>
        </w:tc>
      </w:tr>
      <w:tr w:rsidR="00B22D0B" w14:paraId="09933834" w14:textId="77777777" w:rsidTr="00E51B0D">
        <w:tc>
          <w:tcPr>
            <w:cnfStyle w:val="001000000000" w:firstRow="0" w:lastRow="0" w:firstColumn="1" w:lastColumn="0" w:oddVBand="0" w:evenVBand="0" w:oddHBand="0" w:evenHBand="0" w:firstRowFirstColumn="0" w:firstRowLastColumn="0" w:lastRowFirstColumn="0" w:lastRowLastColumn="0"/>
            <w:tcW w:w="7265" w:type="dxa"/>
          </w:tcPr>
          <w:p w14:paraId="478EA106" w14:textId="6EE45CCA" w:rsidR="00E568F7" w:rsidRPr="00E568F7" w:rsidRDefault="00FF47E6" w:rsidP="00E568F7">
            <w:pPr>
              <w:pStyle w:val="TableText"/>
              <w:framePr w:hSpace="0" w:wrap="auto" w:vAnchor="margin" w:hAnchor="text" w:xAlign="left" w:yAlign="inline"/>
              <w:spacing w:before="120" w:after="120"/>
              <w:rPr>
                <w:b w:val="0"/>
              </w:rPr>
            </w:pPr>
            <w:r>
              <w:rPr>
                <w:b w:val="0"/>
              </w:rPr>
              <w:t>Weathered Hardwood Board</w:t>
            </w:r>
          </w:p>
        </w:tc>
        <w:tc>
          <w:tcPr>
            <w:tcW w:w="1472" w:type="dxa"/>
          </w:tcPr>
          <w:p w14:paraId="45C44DE1" w14:textId="4D24C09E" w:rsidR="00B22D0B" w:rsidRPr="00DA7184" w:rsidRDefault="00604F4A"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11</w:t>
            </w:r>
          </w:p>
        </w:tc>
        <w:tc>
          <w:tcPr>
            <w:tcW w:w="1413" w:type="dxa"/>
          </w:tcPr>
          <w:p w14:paraId="16EC7D65" w14:textId="5A7C3F5A" w:rsidR="00B22D0B" w:rsidRPr="00DA7184" w:rsidRDefault="00FF47E6"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274.78</w:t>
            </w:r>
          </w:p>
        </w:tc>
      </w:tr>
      <w:tr w:rsidR="00E568F7" w14:paraId="3AC74B2F" w14:textId="77777777" w:rsidTr="00E51B0D">
        <w:tc>
          <w:tcPr>
            <w:cnfStyle w:val="001000000000" w:firstRow="0" w:lastRow="0" w:firstColumn="1" w:lastColumn="0" w:oddVBand="0" w:evenVBand="0" w:oddHBand="0" w:evenHBand="0" w:firstRowFirstColumn="0" w:firstRowLastColumn="0" w:lastRowFirstColumn="0" w:lastRowLastColumn="0"/>
            <w:tcW w:w="7265" w:type="dxa"/>
          </w:tcPr>
          <w:p w14:paraId="48DD0267" w14:textId="77777777" w:rsidR="00E568F7" w:rsidRPr="00B93266" w:rsidRDefault="00E568F7" w:rsidP="00E568F7">
            <w:pPr>
              <w:pStyle w:val="TableText"/>
              <w:framePr w:hSpace="0" w:wrap="auto" w:vAnchor="margin" w:hAnchor="text" w:xAlign="left" w:yAlign="inline"/>
              <w:spacing w:before="120" w:after="120"/>
            </w:pPr>
            <w:r w:rsidRPr="00B93266">
              <w:t>Total</w:t>
            </w:r>
            <w:r>
              <w:t xml:space="preserve"> (Maximum $5,000)</w:t>
            </w:r>
          </w:p>
        </w:tc>
        <w:tc>
          <w:tcPr>
            <w:tcW w:w="1472" w:type="dxa"/>
          </w:tcPr>
          <w:p w14:paraId="61B20E92" w14:textId="41977ADF" w:rsidR="00E568F7" w:rsidRPr="00B93266" w:rsidRDefault="00E568F7"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p>
        </w:tc>
        <w:tc>
          <w:tcPr>
            <w:tcW w:w="1413" w:type="dxa"/>
          </w:tcPr>
          <w:p w14:paraId="06E5D920" w14:textId="081493A5" w:rsidR="00E568F7" w:rsidRPr="00B93266" w:rsidRDefault="00AD1295" w:rsidP="00E568F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Pr>
                <w:b/>
              </w:rPr>
              <w:t>274.78</w:t>
            </w:r>
          </w:p>
        </w:tc>
      </w:tr>
    </w:tbl>
    <w:p w14:paraId="7E41CC05" w14:textId="30B3227A" w:rsidR="00A6495A" w:rsidRPr="00592B8A" w:rsidRDefault="007427B4" w:rsidP="00592B8A">
      <w:pPr>
        <w:spacing w:before="0" w:after="0" w:line="240" w:lineRule="auto"/>
        <w:rPr>
          <w:rFonts w:asciiTheme="minorHAnsi" w:eastAsia="ＭＳ Ｐゴシック" w:hAnsiTheme="minorHAnsi" w:cs="Arial (Body)"/>
          <w:b/>
          <w:bCs/>
          <w:caps/>
          <w:color w:val="0087CD" w:themeColor="text2"/>
          <w:position w:val="8"/>
          <w:sz w:val="36"/>
          <w:szCs w:val="36"/>
        </w:rPr>
      </w:pPr>
      <w:r w:rsidRPr="00FB2107">
        <w:rPr>
          <w:i/>
        </w:rPr>
        <w:t xml:space="preserve"> </w:t>
      </w:r>
    </w:p>
    <w:sectPr w:rsidR="00A6495A" w:rsidRPr="00592B8A" w:rsidSect="003C2DC5">
      <w:headerReference w:type="default" r:id="rId33"/>
      <w:footerReference w:type="default" r:id="rId34"/>
      <w:pgSz w:w="12240" w:h="15840"/>
      <w:pgMar w:top="1440" w:right="1080" w:bottom="2304"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888E9" w14:textId="77777777" w:rsidR="003E3CA6" w:rsidRDefault="003E3CA6" w:rsidP="009A0028">
      <w:r>
        <w:separator/>
      </w:r>
    </w:p>
  </w:endnote>
  <w:endnote w:type="continuationSeparator" w:id="0">
    <w:p w14:paraId="0A2B9579" w14:textId="77777777" w:rsidR="003E3CA6" w:rsidRDefault="003E3CA6" w:rsidP="009A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Body)">
    <w:altName w:val="Arial"/>
    <w:panose1 w:val="020B0604020202020204"/>
    <w:charset w:val="00"/>
    <w:family w:val="roman"/>
    <w:pitch w:val="default"/>
  </w:font>
  <w:font w:name="Times">
    <w:altName w:val="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1A704" w14:textId="68E0A4FE" w:rsidR="007427B4" w:rsidRDefault="007427B4" w:rsidP="00995E00">
    <w:pPr>
      <w:pStyle w:val="Footer"/>
      <w:jc w:val="center"/>
    </w:pPr>
    <w:r w:rsidRPr="005D5EF6">
      <w:rPr>
        <w:noProof/>
      </w:rPr>
      <w:drawing>
        <wp:inline distT="0" distB="0" distL="0" distR="0" wp14:anchorId="64101D18" wp14:editId="1EB18BCC">
          <wp:extent cx="1282700" cy="634957"/>
          <wp:effectExtent l="0" t="0" r="0" b="635"/>
          <wp:docPr id="1" name="Picture 1" descr="Big 10 Academic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3435" cy="650171"/>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2439F01" wp14:editId="0D26A5C1">
          <wp:extent cx="2253213" cy="442595"/>
          <wp:effectExtent l="0" t="0" r="0" b="1905"/>
          <wp:docPr id="2" name="Picture 2" descr="Herma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manMillerLogo_Small.png"/>
                  <pic:cNvPicPr/>
                </pic:nvPicPr>
                <pic:blipFill>
                  <a:blip r:embed="rId2"/>
                  <a:stretch>
                    <a:fillRect/>
                  </a:stretch>
                </pic:blipFill>
                <pic:spPr>
                  <a:xfrm>
                    <a:off x="0" y="0"/>
                    <a:ext cx="2302015" cy="4521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68BBE" w14:textId="77777777" w:rsidR="003E3CA6" w:rsidRDefault="003E3CA6" w:rsidP="009A0028">
      <w:r>
        <w:separator/>
      </w:r>
    </w:p>
  </w:footnote>
  <w:footnote w:type="continuationSeparator" w:id="0">
    <w:p w14:paraId="5ED7F2DF" w14:textId="77777777" w:rsidR="003E3CA6" w:rsidRDefault="003E3CA6" w:rsidP="009A0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258005"/>
      <w:docPartObj>
        <w:docPartGallery w:val="Page Numbers (Top of Page)"/>
        <w:docPartUnique/>
      </w:docPartObj>
    </w:sdtPr>
    <w:sdtEndPr>
      <w:rPr>
        <w:noProof/>
      </w:rPr>
    </w:sdtEndPr>
    <w:sdtContent>
      <w:p w14:paraId="39428841" w14:textId="77777777" w:rsidR="007427B4" w:rsidRDefault="007427B4">
        <w:pPr>
          <w:pStyle w:val="Header"/>
          <w:jc w:val="right"/>
        </w:pPr>
        <w:r>
          <w:fldChar w:fldCharType="begin"/>
        </w:r>
        <w:r>
          <w:instrText xml:space="preserve"> PAGE   \* MERGEFORMAT </w:instrText>
        </w:r>
        <w:r>
          <w:fldChar w:fldCharType="separate"/>
        </w:r>
        <w:r w:rsidR="00592B8A">
          <w:rPr>
            <w:noProof/>
          </w:rPr>
          <w:t>6</w:t>
        </w:r>
        <w:r>
          <w:rPr>
            <w:noProof/>
          </w:rPr>
          <w:fldChar w:fldCharType="end"/>
        </w:r>
      </w:p>
    </w:sdtContent>
  </w:sdt>
  <w:p w14:paraId="48720226" w14:textId="77777777" w:rsidR="007427B4" w:rsidRDefault="007427B4" w:rsidP="009A0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103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42E97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35EF07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6E6B0B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5E2F7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640E7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D144D7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75C133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858FF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28ADE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C9835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F61DD4"/>
    <w:multiLevelType w:val="multilevel"/>
    <w:tmpl w:val="2BA6FE62"/>
    <w:lvl w:ilvl="0">
      <w:start w:val="1"/>
      <w:numFmt w:val="decimal"/>
      <w:lvlText w:val="%1."/>
      <w:lvlJc w:val="left"/>
      <w:pPr>
        <w:ind w:left="720" w:hanging="360"/>
      </w:pPr>
      <w:rPr>
        <w:rFonts w:ascii="Arial" w:hAnsi="Arial"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3F4CBC"/>
    <w:multiLevelType w:val="multilevel"/>
    <w:tmpl w:val="0818E164"/>
    <w:lvl w:ilvl="0">
      <w:start w:val="1"/>
      <w:numFmt w:val="bullet"/>
      <w:lvlText w:val=""/>
      <w:lvlJc w:val="left"/>
      <w:pPr>
        <w:ind w:left="720" w:hanging="360"/>
      </w:pPr>
      <w:rPr>
        <w:rFonts w:ascii="Symbol" w:hAnsi="Symbol" w:hint="default"/>
        <w:b/>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A14A48"/>
    <w:multiLevelType w:val="multilevel"/>
    <w:tmpl w:val="FFCAB684"/>
    <w:lvl w:ilvl="0">
      <w:start w:val="1"/>
      <w:numFmt w:val="bullet"/>
      <w:lvlText w:val=""/>
      <w:lvlJc w:val="left"/>
      <w:pPr>
        <w:ind w:left="720" w:hanging="360"/>
      </w:pPr>
      <w:rPr>
        <w:rFonts w:ascii="Symbol" w:hAnsi="Symbol" w:hint="default"/>
        <w:b w:val="0"/>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396492"/>
    <w:multiLevelType w:val="hybridMultilevel"/>
    <w:tmpl w:val="0534D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821FBA"/>
    <w:multiLevelType w:val="hybridMultilevel"/>
    <w:tmpl w:val="F81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21F77"/>
    <w:multiLevelType w:val="multilevel"/>
    <w:tmpl w:val="D6BEBCAA"/>
    <w:lvl w:ilvl="0">
      <w:start w:val="1"/>
      <w:numFmt w:val="bullet"/>
      <w:lvlText w:val=""/>
      <w:lvlJc w:val="left"/>
      <w:pPr>
        <w:ind w:left="720" w:hanging="360"/>
      </w:pPr>
      <w:rPr>
        <w:rFonts w:ascii="Wingdings 3" w:hAnsi="Wingdings 3" w:hint="default"/>
        <w:color w:val="B808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796B57"/>
    <w:multiLevelType w:val="hybridMultilevel"/>
    <w:tmpl w:val="6CC0667E"/>
    <w:lvl w:ilvl="0" w:tplc="F77E6086">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D39D4"/>
    <w:multiLevelType w:val="hybridMultilevel"/>
    <w:tmpl w:val="94121948"/>
    <w:lvl w:ilvl="0" w:tplc="0409000F">
      <w:start w:val="1"/>
      <w:numFmt w:val="decimal"/>
      <w:lvlText w:val="%1."/>
      <w:lvlJc w:val="left"/>
      <w:pPr>
        <w:ind w:left="720" w:hanging="360"/>
      </w:pPr>
    </w:lvl>
    <w:lvl w:ilvl="1" w:tplc="949E0BA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56579"/>
    <w:multiLevelType w:val="multilevel"/>
    <w:tmpl w:val="FFCAB684"/>
    <w:lvl w:ilvl="0">
      <w:start w:val="1"/>
      <w:numFmt w:val="bullet"/>
      <w:lvlText w:val=""/>
      <w:lvlJc w:val="left"/>
      <w:pPr>
        <w:ind w:left="720" w:hanging="360"/>
      </w:pPr>
      <w:rPr>
        <w:rFonts w:ascii="Symbol" w:hAnsi="Symbol" w:hint="default"/>
        <w:b w:val="0"/>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DA2230"/>
    <w:multiLevelType w:val="multilevel"/>
    <w:tmpl w:val="C6B0C4A0"/>
    <w:lvl w:ilvl="0">
      <w:start w:val="1"/>
      <w:numFmt w:val="decimal"/>
      <w:lvlText w:val="%1."/>
      <w:lvlJc w:val="left"/>
      <w:pPr>
        <w:ind w:left="720" w:hanging="360"/>
      </w:pPr>
      <w:rPr>
        <w:rFonts w:ascii="Arial" w:hAnsi="Arial"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930729"/>
    <w:multiLevelType w:val="multilevel"/>
    <w:tmpl w:val="A31ACED0"/>
    <w:lvl w:ilvl="0">
      <w:start w:val="1"/>
      <w:numFmt w:val="bullet"/>
      <w:pStyle w:val="ListBullet"/>
      <w:lvlText w:val=""/>
      <w:lvlJc w:val="left"/>
      <w:pPr>
        <w:ind w:left="720" w:hanging="360"/>
      </w:pPr>
      <w:rPr>
        <w:rFonts w:ascii="Symbol" w:hAnsi="Symbol" w:hint="default"/>
        <w:b/>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A12B90"/>
    <w:multiLevelType w:val="hybridMultilevel"/>
    <w:tmpl w:val="B8A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16F91"/>
    <w:multiLevelType w:val="hybridMultilevel"/>
    <w:tmpl w:val="A32418A4"/>
    <w:lvl w:ilvl="0" w:tplc="92122B96">
      <w:start w:val="1"/>
      <w:numFmt w:val="decimal"/>
      <w:pStyle w:val="ListParagraph"/>
      <w:lvlText w:val="%1."/>
      <w:lvlJc w:val="left"/>
      <w:pPr>
        <w:ind w:left="720" w:hanging="360"/>
      </w:pPr>
      <w:rPr>
        <w:rFonts w:ascii="Arial Black" w:hAnsi="Arial Black" w:hint="default"/>
        <w:b w:val="0"/>
        <w:bCs/>
        <w:i w:val="0"/>
        <w:iCs w:val="0"/>
        <w:color w:val="0087CD"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A9110D"/>
    <w:multiLevelType w:val="hybridMultilevel"/>
    <w:tmpl w:val="87925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7F723D"/>
    <w:multiLevelType w:val="multilevel"/>
    <w:tmpl w:val="270673F4"/>
    <w:lvl w:ilvl="0">
      <w:start w:val="1"/>
      <w:numFmt w:val="decimal"/>
      <w:lvlText w:val="%1."/>
      <w:lvlJc w:val="left"/>
      <w:pPr>
        <w:ind w:left="720" w:hanging="360"/>
      </w:pPr>
      <w:rPr>
        <w:rFonts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8E439C"/>
    <w:multiLevelType w:val="hybridMultilevel"/>
    <w:tmpl w:val="94C82646"/>
    <w:lvl w:ilvl="0" w:tplc="99D29806">
      <w:start w:val="1"/>
      <w:numFmt w:val="bullet"/>
      <w:lvlText w:val=""/>
      <w:lvlJc w:val="left"/>
      <w:pPr>
        <w:ind w:left="720" w:hanging="360"/>
      </w:pPr>
      <w:rPr>
        <w:rFonts w:ascii="Wingdings 3" w:hAnsi="Wingdings 3" w:hint="default"/>
        <w:b w:val="0"/>
        <w:bCs w:val="0"/>
        <w:i w:val="0"/>
        <w:iCs w:val="0"/>
        <w:color w:val="B8081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665E2"/>
    <w:multiLevelType w:val="hybridMultilevel"/>
    <w:tmpl w:val="D6BEBCAA"/>
    <w:lvl w:ilvl="0" w:tplc="40EAA2B4">
      <w:start w:val="1"/>
      <w:numFmt w:val="bullet"/>
      <w:lvlText w:val=""/>
      <w:lvlJc w:val="left"/>
      <w:pPr>
        <w:ind w:left="720" w:hanging="360"/>
      </w:pPr>
      <w:rPr>
        <w:rFonts w:ascii="Wingdings 3" w:hAnsi="Wingdings 3" w:hint="default"/>
        <w:color w:val="B8081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B3DFA"/>
    <w:multiLevelType w:val="hybridMultilevel"/>
    <w:tmpl w:val="E44A9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E613E31"/>
    <w:multiLevelType w:val="multilevel"/>
    <w:tmpl w:val="94C82646"/>
    <w:styleLink w:val="BulletedList"/>
    <w:lvl w:ilvl="0">
      <w:start w:val="1"/>
      <w:numFmt w:val="bullet"/>
      <w:lvlText w:val=""/>
      <w:lvlJc w:val="left"/>
      <w:pPr>
        <w:ind w:left="720" w:hanging="360"/>
      </w:pPr>
      <w:rPr>
        <w:rFonts w:ascii="Wingdings 3" w:hAnsi="Wingdings 3" w:hint="default"/>
        <w:b w:val="0"/>
        <w:bCs w:val="0"/>
        <w:i w:val="0"/>
        <w:iCs w:val="0"/>
        <w:color w:val="B80811"/>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4A94398"/>
    <w:multiLevelType w:val="hybridMultilevel"/>
    <w:tmpl w:val="795052FA"/>
    <w:lvl w:ilvl="0" w:tplc="D100A9E4">
      <w:start w:val="1"/>
      <w:numFmt w:val="decimal"/>
      <w:lvlText w:val="%1."/>
      <w:lvlJc w:val="left"/>
      <w:pPr>
        <w:ind w:left="720" w:hanging="360"/>
      </w:pPr>
      <w:rPr>
        <w:rFonts w:ascii="Arial" w:hAnsi="Arial" w:hint="default"/>
        <w:b/>
        <w:bCs/>
        <w:i w:val="0"/>
        <w:iCs w:val="0"/>
        <w:color w:val="BB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B509B"/>
    <w:multiLevelType w:val="multilevel"/>
    <w:tmpl w:val="3ED6F672"/>
    <w:lvl w:ilvl="0">
      <w:start w:val="1"/>
      <w:numFmt w:val="bullet"/>
      <w:lvlText w:val=""/>
      <w:lvlJc w:val="left"/>
      <w:pPr>
        <w:ind w:left="720" w:hanging="360"/>
      </w:pPr>
      <w:rPr>
        <w:rFonts w:ascii="Wingdings 3" w:hAnsi="Wingdings 3" w:hint="default"/>
        <w:b w:val="0"/>
        <w:bCs w:val="0"/>
        <w:i w:val="0"/>
        <w:iCs w:val="0"/>
        <w:color w:val="B8081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84147B"/>
    <w:multiLevelType w:val="multilevel"/>
    <w:tmpl w:val="A76081BA"/>
    <w:lvl w:ilvl="0">
      <w:start w:val="1"/>
      <w:numFmt w:val="decimal"/>
      <w:lvlText w:val="%1."/>
      <w:lvlJc w:val="left"/>
      <w:pPr>
        <w:ind w:left="720" w:hanging="360"/>
      </w:pPr>
      <w:rPr>
        <w:rFonts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30"/>
    <w:lvlOverride w:ilvl="0">
      <w:startOverride w:val="1"/>
    </w:lvlOverride>
  </w:num>
  <w:num w:numId="3">
    <w:abstractNumId w:val="30"/>
    <w:lvlOverride w:ilvl="0">
      <w:startOverride w:val="1"/>
    </w:lvlOverride>
  </w:num>
  <w:num w:numId="4">
    <w:abstractNumId w:val="3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25"/>
  </w:num>
  <w:num w:numId="18">
    <w:abstractNumId w:val="11"/>
  </w:num>
  <w:num w:numId="19">
    <w:abstractNumId w:val="30"/>
    <w:lvlOverride w:ilvl="0">
      <w:startOverride w:val="1"/>
    </w:lvlOverride>
  </w:num>
  <w:num w:numId="20">
    <w:abstractNumId w:val="20"/>
  </w:num>
  <w:num w:numId="21">
    <w:abstractNumId w:val="27"/>
  </w:num>
  <w:num w:numId="22">
    <w:abstractNumId w:val="16"/>
  </w:num>
  <w:num w:numId="23">
    <w:abstractNumId w:val="26"/>
  </w:num>
  <w:num w:numId="24">
    <w:abstractNumId w:val="29"/>
  </w:num>
  <w:num w:numId="25">
    <w:abstractNumId w:val="13"/>
  </w:num>
  <w:num w:numId="26">
    <w:abstractNumId w:val="13"/>
  </w:num>
  <w:num w:numId="27">
    <w:abstractNumId w:val="30"/>
  </w:num>
  <w:num w:numId="28">
    <w:abstractNumId w:val="31"/>
  </w:num>
  <w:num w:numId="29">
    <w:abstractNumId w:val="13"/>
  </w:num>
  <w:num w:numId="30">
    <w:abstractNumId w:val="30"/>
  </w:num>
  <w:num w:numId="31">
    <w:abstractNumId w:val="15"/>
  </w:num>
  <w:num w:numId="32">
    <w:abstractNumId w:val="24"/>
  </w:num>
  <w:num w:numId="33">
    <w:abstractNumId w:val="28"/>
  </w:num>
  <w:num w:numId="34">
    <w:abstractNumId w:val="23"/>
  </w:num>
  <w:num w:numId="35">
    <w:abstractNumId w:val="32"/>
  </w:num>
  <w:num w:numId="36">
    <w:abstractNumId w:val="22"/>
  </w:num>
  <w:num w:numId="37">
    <w:abstractNumId w:val="19"/>
  </w:num>
  <w:num w:numId="38">
    <w:abstractNumId w:val="12"/>
  </w:num>
  <w:num w:numId="39">
    <w:abstractNumId w:val="21"/>
  </w:num>
  <w:num w:numId="40">
    <w:abstractNumId w:val="1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0584"/>
    <w:rsid w:val="000168A0"/>
    <w:rsid w:val="000206F6"/>
    <w:rsid w:val="00020CA1"/>
    <w:rsid w:val="00032891"/>
    <w:rsid w:val="000332B6"/>
    <w:rsid w:val="00036031"/>
    <w:rsid w:val="00036BD0"/>
    <w:rsid w:val="000401B5"/>
    <w:rsid w:val="00054193"/>
    <w:rsid w:val="00060EB8"/>
    <w:rsid w:val="00067250"/>
    <w:rsid w:val="000723F0"/>
    <w:rsid w:val="000737E3"/>
    <w:rsid w:val="00080584"/>
    <w:rsid w:val="00084E6D"/>
    <w:rsid w:val="0008532C"/>
    <w:rsid w:val="000A2E7A"/>
    <w:rsid w:val="000A5E20"/>
    <w:rsid w:val="000C47A9"/>
    <w:rsid w:val="000D156A"/>
    <w:rsid w:val="000D39E4"/>
    <w:rsid w:val="000E73F8"/>
    <w:rsid w:val="000F7D3B"/>
    <w:rsid w:val="0010104E"/>
    <w:rsid w:val="00103D9C"/>
    <w:rsid w:val="00106D81"/>
    <w:rsid w:val="00112664"/>
    <w:rsid w:val="00126032"/>
    <w:rsid w:val="001361C9"/>
    <w:rsid w:val="00160396"/>
    <w:rsid w:val="00160F88"/>
    <w:rsid w:val="00161543"/>
    <w:rsid w:val="00163154"/>
    <w:rsid w:val="0016470E"/>
    <w:rsid w:val="001B7A94"/>
    <w:rsid w:val="001C05DE"/>
    <w:rsid w:val="001C3162"/>
    <w:rsid w:val="001C6E68"/>
    <w:rsid w:val="001F1FA5"/>
    <w:rsid w:val="001F5090"/>
    <w:rsid w:val="002038EF"/>
    <w:rsid w:val="002166DD"/>
    <w:rsid w:val="00250B01"/>
    <w:rsid w:val="00265DD0"/>
    <w:rsid w:val="00266612"/>
    <w:rsid w:val="002A7E53"/>
    <w:rsid w:val="002B0C23"/>
    <w:rsid w:val="002C7A9D"/>
    <w:rsid w:val="002F0D82"/>
    <w:rsid w:val="00310E46"/>
    <w:rsid w:val="00315F1D"/>
    <w:rsid w:val="003215AC"/>
    <w:rsid w:val="0033651F"/>
    <w:rsid w:val="00341803"/>
    <w:rsid w:val="0035113B"/>
    <w:rsid w:val="0035576F"/>
    <w:rsid w:val="003570DC"/>
    <w:rsid w:val="003652CD"/>
    <w:rsid w:val="00366E55"/>
    <w:rsid w:val="00375EEF"/>
    <w:rsid w:val="00385C22"/>
    <w:rsid w:val="003871F5"/>
    <w:rsid w:val="003910C5"/>
    <w:rsid w:val="003A7F57"/>
    <w:rsid w:val="003B52E2"/>
    <w:rsid w:val="003C2DC5"/>
    <w:rsid w:val="003C4C98"/>
    <w:rsid w:val="003C6956"/>
    <w:rsid w:val="003D140C"/>
    <w:rsid w:val="003E3CA6"/>
    <w:rsid w:val="003E5141"/>
    <w:rsid w:val="003F18BF"/>
    <w:rsid w:val="00415FF6"/>
    <w:rsid w:val="00422038"/>
    <w:rsid w:val="00426BE2"/>
    <w:rsid w:val="00432258"/>
    <w:rsid w:val="00450145"/>
    <w:rsid w:val="00460624"/>
    <w:rsid w:val="00492C45"/>
    <w:rsid w:val="00494CFE"/>
    <w:rsid w:val="004B736E"/>
    <w:rsid w:val="004D09C4"/>
    <w:rsid w:val="004D151A"/>
    <w:rsid w:val="004E231C"/>
    <w:rsid w:val="004E2F8B"/>
    <w:rsid w:val="004E4D61"/>
    <w:rsid w:val="004E519B"/>
    <w:rsid w:val="004F2F31"/>
    <w:rsid w:val="0050075C"/>
    <w:rsid w:val="005013CF"/>
    <w:rsid w:val="005127FA"/>
    <w:rsid w:val="00515C78"/>
    <w:rsid w:val="00517258"/>
    <w:rsid w:val="00527FF5"/>
    <w:rsid w:val="00532721"/>
    <w:rsid w:val="005637A9"/>
    <w:rsid w:val="005640A2"/>
    <w:rsid w:val="00576F8D"/>
    <w:rsid w:val="00580AAA"/>
    <w:rsid w:val="00581E62"/>
    <w:rsid w:val="00592B8A"/>
    <w:rsid w:val="0059398F"/>
    <w:rsid w:val="005A304E"/>
    <w:rsid w:val="005C731B"/>
    <w:rsid w:val="005D3E0A"/>
    <w:rsid w:val="005D5DAD"/>
    <w:rsid w:val="005D5EF6"/>
    <w:rsid w:val="005E3893"/>
    <w:rsid w:val="005F56FB"/>
    <w:rsid w:val="005F6961"/>
    <w:rsid w:val="00604F4A"/>
    <w:rsid w:val="00610674"/>
    <w:rsid w:val="0061277A"/>
    <w:rsid w:val="00625AC5"/>
    <w:rsid w:val="00655A19"/>
    <w:rsid w:val="0066235F"/>
    <w:rsid w:val="00670EE4"/>
    <w:rsid w:val="00676977"/>
    <w:rsid w:val="00682364"/>
    <w:rsid w:val="006823E6"/>
    <w:rsid w:val="00685653"/>
    <w:rsid w:val="006B4FEE"/>
    <w:rsid w:val="006B5FE6"/>
    <w:rsid w:val="006B67DA"/>
    <w:rsid w:val="006D24FF"/>
    <w:rsid w:val="006E529E"/>
    <w:rsid w:val="006F11ED"/>
    <w:rsid w:val="006F23C0"/>
    <w:rsid w:val="006F2C98"/>
    <w:rsid w:val="00701ED6"/>
    <w:rsid w:val="00710C38"/>
    <w:rsid w:val="00723A34"/>
    <w:rsid w:val="00727E20"/>
    <w:rsid w:val="0074120A"/>
    <w:rsid w:val="00741B8C"/>
    <w:rsid w:val="007427B4"/>
    <w:rsid w:val="00743BD0"/>
    <w:rsid w:val="0074799F"/>
    <w:rsid w:val="007548A1"/>
    <w:rsid w:val="007551CA"/>
    <w:rsid w:val="00756335"/>
    <w:rsid w:val="007571C6"/>
    <w:rsid w:val="00782989"/>
    <w:rsid w:val="00791841"/>
    <w:rsid w:val="007A34B5"/>
    <w:rsid w:val="007B00B5"/>
    <w:rsid w:val="007B1001"/>
    <w:rsid w:val="007B1663"/>
    <w:rsid w:val="007B2B78"/>
    <w:rsid w:val="007B2EC3"/>
    <w:rsid w:val="007C68D2"/>
    <w:rsid w:val="007D0718"/>
    <w:rsid w:val="007F0E8A"/>
    <w:rsid w:val="007F3411"/>
    <w:rsid w:val="007F4456"/>
    <w:rsid w:val="008024CD"/>
    <w:rsid w:val="00804CB0"/>
    <w:rsid w:val="008063AD"/>
    <w:rsid w:val="008113BF"/>
    <w:rsid w:val="00824D61"/>
    <w:rsid w:val="0085638A"/>
    <w:rsid w:val="00877703"/>
    <w:rsid w:val="00877FE7"/>
    <w:rsid w:val="008812C4"/>
    <w:rsid w:val="00882544"/>
    <w:rsid w:val="0088480D"/>
    <w:rsid w:val="008A5585"/>
    <w:rsid w:val="008B1CD7"/>
    <w:rsid w:val="008C3202"/>
    <w:rsid w:val="008F71DB"/>
    <w:rsid w:val="0090065C"/>
    <w:rsid w:val="00921B2B"/>
    <w:rsid w:val="009422E6"/>
    <w:rsid w:val="00942DE4"/>
    <w:rsid w:val="00957548"/>
    <w:rsid w:val="00990646"/>
    <w:rsid w:val="00995E00"/>
    <w:rsid w:val="009A0028"/>
    <w:rsid w:val="009C37BC"/>
    <w:rsid w:val="009D7070"/>
    <w:rsid w:val="009E036A"/>
    <w:rsid w:val="009E298B"/>
    <w:rsid w:val="009E3633"/>
    <w:rsid w:val="009F6CC9"/>
    <w:rsid w:val="00A00D0F"/>
    <w:rsid w:val="00A150B3"/>
    <w:rsid w:val="00A2373E"/>
    <w:rsid w:val="00A413F6"/>
    <w:rsid w:val="00A440B4"/>
    <w:rsid w:val="00A6495A"/>
    <w:rsid w:val="00A75BDF"/>
    <w:rsid w:val="00A83422"/>
    <w:rsid w:val="00AC4981"/>
    <w:rsid w:val="00AD1295"/>
    <w:rsid w:val="00AE4C0E"/>
    <w:rsid w:val="00B01F14"/>
    <w:rsid w:val="00B02569"/>
    <w:rsid w:val="00B12679"/>
    <w:rsid w:val="00B22D0B"/>
    <w:rsid w:val="00B2700B"/>
    <w:rsid w:val="00B27B3B"/>
    <w:rsid w:val="00B336A7"/>
    <w:rsid w:val="00B35FCA"/>
    <w:rsid w:val="00B405EE"/>
    <w:rsid w:val="00B56683"/>
    <w:rsid w:val="00B63DCD"/>
    <w:rsid w:val="00B65A9E"/>
    <w:rsid w:val="00BA2546"/>
    <w:rsid w:val="00BA47D5"/>
    <w:rsid w:val="00BB43E4"/>
    <w:rsid w:val="00BB6342"/>
    <w:rsid w:val="00BC3F4E"/>
    <w:rsid w:val="00BD0F54"/>
    <w:rsid w:val="00BE75AF"/>
    <w:rsid w:val="00BF48E0"/>
    <w:rsid w:val="00BF5009"/>
    <w:rsid w:val="00C10FF9"/>
    <w:rsid w:val="00C1216F"/>
    <w:rsid w:val="00C139F8"/>
    <w:rsid w:val="00C30107"/>
    <w:rsid w:val="00C33B15"/>
    <w:rsid w:val="00C348DB"/>
    <w:rsid w:val="00C41493"/>
    <w:rsid w:val="00C46EC1"/>
    <w:rsid w:val="00C643B5"/>
    <w:rsid w:val="00C8404A"/>
    <w:rsid w:val="00C8730C"/>
    <w:rsid w:val="00C94689"/>
    <w:rsid w:val="00C96586"/>
    <w:rsid w:val="00C96ADD"/>
    <w:rsid w:val="00CA7CC1"/>
    <w:rsid w:val="00CB33FE"/>
    <w:rsid w:val="00CD44B7"/>
    <w:rsid w:val="00CD4F5C"/>
    <w:rsid w:val="00CE598E"/>
    <w:rsid w:val="00CF5268"/>
    <w:rsid w:val="00CF52F5"/>
    <w:rsid w:val="00CF7848"/>
    <w:rsid w:val="00D00019"/>
    <w:rsid w:val="00D07A73"/>
    <w:rsid w:val="00D11550"/>
    <w:rsid w:val="00D1565F"/>
    <w:rsid w:val="00D15A64"/>
    <w:rsid w:val="00D1744B"/>
    <w:rsid w:val="00D25AF2"/>
    <w:rsid w:val="00D320C3"/>
    <w:rsid w:val="00D324C2"/>
    <w:rsid w:val="00D45A97"/>
    <w:rsid w:val="00D57CA7"/>
    <w:rsid w:val="00D7564B"/>
    <w:rsid w:val="00D8709B"/>
    <w:rsid w:val="00D92B49"/>
    <w:rsid w:val="00D964F2"/>
    <w:rsid w:val="00DA17CC"/>
    <w:rsid w:val="00DB111A"/>
    <w:rsid w:val="00DC04B8"/>
    <w:rsid w:val="00DC2F9F"/>
    <w:rsid w:val="00DE3F04"/>
    <w:rsid w:val="00DF2062"/>
    <w:rsid w:val="00E00065"/>
    <w:rsid w:val="00E1150C"/>
    <w:rsid w:val="00E12DB4"/>
    <w:rsid w:val="00E267FD"/>
    <w:rsid w:val="00E3136F"/>
    <w:rsid w:val="00E31B24"/>
    <w:rsid w:val="00E33FA6"/>
    <w:rsid w:val="00E358D3"/>
    <w:rsid w:val="00E4202E"/>
    <w:rsid w:val="00E46E2B"/>
    <w:rsid w:val="00E51B0D"/>
    <w:rsid w:val="00E568F7"/>
    <w:rsid w:val="00E63A48"/>
    <w:rsid w:val="00E65F09"/>
    <w:rsid w:val="00E744EB"/>
    <w:rsid w:val="00E80BD0"/>
    <w:rsid w:val="00EA7617"/>
    <w:rsid w:val="00EA7AC3"/>
    <w:rsid w:val="00EB5A89"/>
    <w:rsid w:val="00ED11E0"/>
    <w:rsid w:val="00EE5A5F"/>
    <w:rsid w:val="00EF3DB4"/>
    <w:rsid w:val="00EF4A5B"/>
    <w:rsid w:val="00F15381"/>
    <w:rsid w:val="00F202D5"/>
    <w:rsid w:val="00F23810"/>
    <w:rsid w:val="00F261E8"/>
    <w:rsid w:val="00F278E3"/>
    <w:rsid w:val="00F27B4D"/>
    <w:rsid w:val="00F43053"/>
    <w:rsid w:val="00F56203"/>
    <w:rsid w:val="00F71920"/>
    <w:rsid w:val="00F7752F"/>
    <w:rsid w:val="00F91A27"/>
    <w:rsid w:val="00F9292D"/>
    <w:rsid w:val="00F95D7E"/>
    <w:rsid w:val="00FA667F"/>
    <w:rsid w:val="00FB2107"/>
    <w:rsid w:val="00FC0432"/>
    <w:rsid w:val="00FE43AE"/>
    <w:rsid w:val="00FE4CA9"/>
    <w:rsid w:val="00FE4F26"/>
    <w:rsid w:val="00FF47E6"/>
    <w:rsid w:val="00FF6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A9D19"/>
  <w14:defaultImageDpi w14:val="300"/>
  <w15:docId w15:val="{F40E2A1C-17E6-6747-B531-5F25765F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F31"/>
    <w:pPr>
      <w:spacing w:before="60" w:after="240" w:line="276" w:lineRule="auto"/>
    </w:pPr>
    <w:rPr>
      <w:rFonts w:ascii="Arial" w:hAnsi="Arial"/>
      <w:color w:val="000000" w:themeColor="text1"/>
    </w:rPr>
  </w:style>
  <w:style w:type="paragraph" w:styleId="Heading1">
    <w:name w:val="heading 1"/>
    <w:basedOn w:val="Normal"/>
    <w:next w:val="Normal"/>
    <w:link w:val="Heading1Char"/>
    <w:autoRedefine/>
    <w:uiPriority w:val="9"/>
    <w:qFormat/>
    <w:rsid w:val="005D5EF6"/>
    <w:pPr>
      <w:spacing w:before="480" w:after="120" w:line="240" w:lineRule="auto"/>
      <w:outlineLvl w:val="0"/>
    </w:pPr>
    <w:rPr>
      <w:rFonts w:asciiTheme="minorHAnsi" w:eastAsia="ＭＳ Ｐゴシック" w:hAnsiTheme="minorHAnsi" w:cstheme="minorHAnsi"/>
      <w:b/>
      <w:caps/>
      <w:sz w:val="48"/>
      <w:szCs w:val="48"/>
    </w:rPr>
  </w:style>
  <w:style w:type="paragraph" w:styleId="Heading2">
    <w:name w:val="heading 2"/>
    <w:basedOn w:val="Heading1"/>
    <w:next w:val="Normal"/>
    <w:link w:val="Heading2Char"/>
    <w:autoRedefine/>
    <w:uiPriority w:val="9"/>
    <w:unhideWhenUsed/>
    <w:qFormat/>
    <w:rsid w:val="000723F0"/>
    <w:pPr>
      <w:spacing w:before="360" w:after="60"/>
      <w:outlineLvl w:val="1"/>
    </w:pPr>
    <w:rPr>
      <w:caps w:val="0"/>
      <w:sz w:val="40"/>
      <w:szCs w:val="40"/>
    </w:rPr>
  </w:style>
  <w:style w:type="paragraph" w:styleId="Heading3">
    <w:name w:val="heading 3"/>
    <w:basedOn w:val="Heading2"/>
    <w:next w:val="Normal"/>
    <w:link w:val="Heading3Char"/>
    <w:autoRedefine/>
    <w:uiPriority w:val="9"/>
    <w:unhideWhenUsed/>
    <w:qFormat/>
    <w:rsid w:val="000723F0"/>
    <w:pPr>
      <w:outlineLvl w:val="2"/>
    </w:pPr>
    <w:rPr>
      <w:rFonts w:eastAsiaTheme="majorEastAsia" w:cstheme="majorBidi"/>
      <w:b w:val="0"/>
      <w:caps/>
      <w:sz w:val="32"/>
      <w:szCs w:val="32"/>
    </w:rPr>
  </w:style>
  <w:style w:type="paragraph" w:styleId="Heading4">
    <w:name w:val="heading 4"/>
    <w:basedOn w:val="Heading3"/>
    <w:next w:val="Normal"/>
    <w:link w:val="Heading4Char"/>
    <w:uiPriority w:val="9"/>
    <w:unhideWhenUsed/>
    <w:qFormat/>
    <w:rsid w:val="000723F0"/>
    <w:pPr>
      <w:spacing w:after="240"/>
      <w:outlineLvl w:val="3"/>
    </w:pPr>
    <w:rPr>
      <w:rFonts w:eastAsiaTheme="minorEastAsia" w:cs="Arial"/>
      <w:b/>
      <w:bCs/>
      <w:iCs/>
      <w:caps w:val="0"/>
      <w:sz w:val="28"/>
      <w:szCs w:val="28"/>
    </w:rPr>
  </w:style>
  <w:style w:type="paragraph" w:styleId="Heading5">
    <w:name w:val="heading 5"/>
    <w:basedOn w:val="Normal"/>
    <w:next w:val="Normal"/>
    <w:link w:val="Heading5Char"/>
    <w:uiPriority w:val="9"/>
    <w:unhideWhenUsed/>
    <w:rsid w:val="00E00065"/>
    <w:pPr>
      <w:keepNext/>
      <w:keepLines/>
      <w:spacing w:before="360" w:after="120"/>
      <w:outlineLvl w:val="4"/>
    </w:pPr>
    <w:rPr>
      <w:rFonts w:asciiTheme="minorHAnsi" w:eastAsiaTheme="majorEastAsia" w:hAnsiTheme="minorHAnsi" w:cstheme="minorHAnsi"/>
      <w:caps/>
    </w:rPr>
  </w:style>
  <w:style w:type="paragraph" w:styleId="Heading6">
    <w:name w:val="heading 6"/>
    <w:basedOn w:val="Normal"/>
    <w:next w:val="Normal"/>
    <w:link w:val="Heading6Char"/>
    <w:uiPriority w:val="9"/>
    <w:unhideWhenUsed/>
    <w:rsid w:val="008063AD"/>
    <w:pPr>
      <w:keepNext/>
      <w:keepLines/>
      <w:spacing w:before="200" w:after="0"/>
      <w:outlineLvl w:val="5"/>
    </w:pPr>
    <w:rPr>
      <w:rFonts w:asciiTheme="minorHAnsi" w:eastAsiaTheme="majorEastAsia" w:hAnsiTheme="minorHAnsi" w:cstheme="minorHAnsi"/>
      <w:b/>
      <w:iCs/>
      <w:sz w:val="22"/>
      <w:szCs w:val="22"/>
    </w:rPr>
  </w:style>
  <w:style w:type="paragraph" w:styleId="Heading7">
    <w:name w:val="heading 7"/>
    <w:basedOn w:val="Normal"/>
    <w:next w:val="Normal"/>
    <w:link w:val="Heading7Char"/>
    <w:uiPriority w:val="9"/>
    <w:unhideWhenUsed/>
    <w:rsid w:val="001B7A94"/>
    <w:pPr>
      <w:keepNext/>
      <w:keepLines/>
      <w:spacing w:before="240" w:after="120" w:line="240" w:lineRule="auto"/>
      <w:outlineLvl w:val="6"/>
    </w:pPr>
    <w:rPr>
      <w:rFonts w:asciiTheme="minorHAnsi" w:eastAsiaTheme="majorEastAsia" w:hAnsiTheme="minorHAnsi" w:cstheme="minorHAnsi"/>
      <w:iCs/>
      <w:color w:val="0087CD" w:themeColor="text2"/>
      <w:sz w:val="22"/>
      <w:szCs w:val="22"/>
    </w:rPr>
  </w:style>
  <w:style w:type="paragraph" w:styleId="Heading8">
    <w:name w:val="heading 8"/>
    <w:basedOn w:val="Normal"/>
    <w:next w:val="Normal"/>
    <w:link w:val="Heading8Char"/>
    <w:uiPriority w:val="9"/>
    <w:unhideWhenUsed/>
    <w:qFormat/>
    <w:rsid w:val="001B7A94"/>
    <w:pPr>
      <w:keepNext/>
      <w:keepLines/>
      <w:spacing w:before="240" w:after="120" w:line="240" w:lineRule="auto"/>
      <w:outlineLvl w:val="7"/>
    </w:pPr>
    <w:rPr>
      <w:rFonts w:asciiTheme="minorHAnsi" w:eastAsiaTheme="majorEastAsia" w:hAnsiTheme="minorHAnsi" w:cstheme="minorHAnsi"/>
      <w:b/>
      <w:color w:val="272727" w:themeColor="text1" w:themeTint="D8"/>
      <w:sz w:val="21"/>
      <w:szCs w:val="21"/>
    </w:rPr>
  </w:style>
  <w:style w:type="paragraph" w:styleId="Heading9">
    <w:name w:val="heading 9"/>
    <w:basedOn w:val="Normal"/>
    <w:next w:val="Normal"/>
    <w:link w:val="Heading9Char"/>
    <w:uiPriority w:val="9"/>
    <w:unhideWhenUsed/>
    <w:qFormat/>
    <w:rsid w:val="001B7A94"/>
    <w:pPr>
      <w:keepNext/>
      <w:keepLines/>
      <w:spacing w:before="240" w:after="120" w:line="240" w:lineRule="auto"/>
      <w:outlineLvl w:val="8"/>
    </w:pPr>
    <w:rPr>
      <w:rFonts w:asciiTheme="minorHAnsi" w:eastAsiaTheme="majorEastAsia" w:hAnsiTheme="minorHAnsi" w:cstheme="minorHAns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D09C4"/>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4D09C4"/>
    <w:rPr>
      <w:rFonts w:ascii="Arial" w:hAnsi="Arial"/>
      <w:color w:val="000000" w:themeColor="text1"/>
    </w:rPr>
  </w:style>
  <w:style w:type="paragraph" w:styleId="Footer">
    <w:name w:val="footer"/>
    <w:basedOn w:val="Normal"/>
    <w:link w:val="FooterChar"/>
    <w:uiPriority w:val="99"/>
    <w:unhideWhenUsed/>
    <w:rsid w:val="0061277A"/>
    <w:pPr>
      <w:tabs>
        <w:tab w:val="center" w:pos="4320"/>
        <w:tab w:val="right" w:pos="8640"/>
      </w:tabs>
    </w:pPr>
  </w:style>
  <w:style w:type="character" w:customStyle="1" w:styleId="FooterChar">
    <w:name w:val="Footer Char"/>
    <w:basedOn w:val="DefaultParagraphFont"/>
    <w:link w:val="Footer"/>
    <w:uiPriority w:val="99"/>
    <w:rsid w:val="0061277A"/>
  </w:style>
  <w:style w:type="paragraph" w:styleId="BalloonText">
    <w:name w:val="Balloon Text"/>
    <w:basedOn w:val="Normal"/>
    <w:link w:val="BalloonTextChar"/>
    <w:uiPriority w:val="99"/>
    <w:semiHidden/>
    <w:unhideWhenUsed/>
    <w:rsid w:val="006127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7A"/>
    <w:rPr>
      <w:rFonts w:ascii="Lucida Grande" w:hAnsi="Lucida Grande" w:cs="Lucida Grande"/>
      <w:sz w:val="18"/>
      <w:szCs w:val="18"/>
    </w:rPr>
  </w:style>
  <w:style w:type="paragraph" w:styleId="ListParagraph">
    <w:name w:val="List Paragraph"/>
    <w:aliases w:val="List Numbered"/>
    <w:basedOn w:val="Normal"/>
    <w:autoRedefine/>
    <w:uiPriority w:val="34"/>
    <w:qFormat/>
    <w:rsid w:val="00B22D0B"/>
    <w:pPr>
      <w:numPr>
        <w:numId w:val="34"/>
      </w:numPr>
      <w:spacing w:after="120" w:line="300" w:lineRule="auto"/>
    </w:pPr>
  </w:style>
  <w:style w:type="paragraph" w:customStyle="1" w:styleId="FinePrint">
    <w:name w:val="Fine Print"/>
    <w:next w:val="Normal"/>
    <w:autoRedefine/>
    <w:qFormat/>
    <w:rsid w:val="000D156A"/>
    <w:pPr>
      <w:widowControl w:val="0"/>
      <w:autoSpaceDE w:val="0"/>
      <w:autoSpaceDN w:val="0"/>
      <w:adjustRightInd w:val="0"/>
      <w:spacing w:before="240" w:after="360"/>
    </w:pPr>
    <w:rPr>
      <w:rFonts w:ascii="Arial" w:hAnsi="Arial" w:cs="Calibri"/>
      <w:bCs/>
      <w:color w:val="000000" w:themeColor="text1"/>
      <w:sz w:val="18"/>
      <w:szCs w:val="20"/>
    </w:rPr>
  </w:style>
  <w:style w:type="character" w:styleId="Emphasis">
    <w:name w:val="Emphasis"/>
    <w:basedOn w:val="DefaultParagraphFont"/>
    <w:uiPriority w:val="20"/>
    <w:qFormat/>
    <w:rsid w:val="0061277A"/>
    <w:rPr>
      <w:i/>
      <w:iCs/>
    </w:rPr>
  </w:style>
  <w:style w:type="paragraph" w:styleId="Title">
    <w:name w:val="Title"/>
    <w:aliases w:val="Section Title"/>
    <w:basedOn w:val="Normal"/>
    <w:next w:val="Normal"/>
    <w:link w:val="TitleChar"/>
    <w:autoRedefine/>
    <w:uiPriority w:val="10"/>
    <w:qFormat/>
    <w:rsid w:val="003C2DC5"/>
    <w:pPr>
      <w:keepNext/>
      <w:keepLines/>
      <w:pBdr>
        <w:bottom w:val="single" w:sz="18" w:space="1" w:color="939598" w:themeColor="accent1"/>
      </w:pBdr>
      <w:suppressAutoHyphens/>
      <w:spacing w:before="840" w:after="480" w:line="720" w:lineRule="exact"/>
      <w:contextualSpacing/>
    </w:pPr>
    <w:rPr>
      <w:rFonts w:asciiTheme="minorHAnsi" w:eastAsia="ＭＳ Ｐゴシック" w:hAnsiTheme="minorHAnsi" w:cs="Arial (Body)"/>
      <w:b/>
      <w:bCs/>
      <w:caps/>
      <w:color w:val="0087CD" w:themeColor="text2"/>
      <w:position w:val="8"/>
      <w:sz w:val="36"/>
      <w:szCs w:val="36"/>
    </w:rPr>
  </w:style>
  <w:style w:type="character" w:customStyle="1" w:styleId="TitleChar">
    <w:name w:val="Title Char"/>
    <w:aliases w:val="Section Title Char"/>
    <w:basedOn w:val="DefaultParagraphFont"/>
    <w:link w:val="Title"/>
    <w:uiPriority w:val="10"/>
    <w:rsid w:val="003C2DC5"/>
    <w:rPr>
      <w:rFonts w:eastAsia="ＭＳ Ｐゴシック" w:cs="Arial (Body)"/>
      <w:b/>
      <w:bCs/>
      <w:caps/>
      <w:color w:val="0087CD" w:themeColor="text2"/>
      <w:position w:val="8"/>
      <w:sz w:val="36"/>
      <w:szCs w:val="36"/>
    </w:rPr>
  </w:style>
  <w:style w:type="character" w:styleId="SubtleEmphasis">
    <w:name w:val="Subtle Emphasis"/>
    <w:basedOn w:val="DefaultParagraphFont"/>
    <w:uiPriority w:val="19"/>
    <w:rsid w:val="004D09C4"/>
    <w:rPr>
      <w:i/>
      <w:iCs/>
      <w:color w:val="808080" w:themeColor="text1" w:themeTint="7F"/>
    </w:rPr>
  </w:style>
  <w:style w:type="character" w:customStyle="1" w:styleId="Heading1Char">
    <w:name w:val="Heading 1 Char"/>
    <w:basedOn w:val="DefaultParagraphFont"/>
    <w:link w:val="Heading1"/>
    <w:uiPriority w:val="9"/>
    <w:rsid w:val="005D5EF6"/>
    <w:rPr>
      <w:rFonts w:eastAsia="ＭＳ Ｐゴシック" w:cstheme="minorHAnsi"/>
      <w:b/>
      <w:caps/>
      <w:color w:val="000000" w:themeColor="text1"/>
      <w:sz w:val="48"/>
      <w:szCs w:val="48"/>
    </w:rPr>
  </w:style>
  <w:style w:type="character" w:customStyle="1" w:styleId="Heading2Char">
    <w:name w:val="Heading 2 Char"/>
    <w:basedOn w:val="DefaultParagraphFont"/>
    <w:link w:val="Heading2"/>
    <w:uiPriority w:val="9"/>
    <w:rsid w:val="000723F0"/>
    <w:rPr>
      <w:rFonts w:eastAsia="ＭＳ Ｐゴシック" w:cstheme="minorHAnsi"/>
      <w:b/>
      <w:color w:val="000000" w:themeColor="text1"/>
      <w:sz w:val="40"/>
      <w:szCs w:val="40"/>
    </w:rPr>
  </w:style>
  <w:style w:type="character" w:customStyle="1" w:styleId="Heading3Char">
    <w:name w:val="Heading 3 Char"/>
    <w:basedOn w:val="DefaultParagraphFont"/>
    <w:link w:val="Heading3"/>
    <w:uiPriority w:val="9"/>
    <w:rsid w:val="000723F0"/>
    <w:rPr>
      <w:rFonts w:eastAsiaTheme="majorEastAsia" w:cstheme="majorBidi"/>
      <w:caps/>
      <w:color w:val="000000" w:themeColor="text1"/>
      <w:sz w:val="32"/>
      <w:szCs w:val="32"/>
    </w:rPr>
  </w:style>
  <w:style w:type="character" w:customStyle="1" w:styleId="Heading4Char">
    <w:name w:val="Heading 4 Char"/>
    <w:basedOn w:val="DefaultParagraphFont"/>
    <w:link w:val="Heading4"/>
    <w:uiPriority w:val="9"/>
    <w:rsid w:val="000723F0"/>
    <w:rPr>
      <w:rFonts w:cs="Arial"/>
      <w:b/>
      <w:bCs/>
      <w:iCs/>
      <w:color w:val="000000" w:themeColor="text1"/>
      <w:sz w:val="28"/>
      <w:szCs w:val="28"/>
    </w:rPr>
  </w:style>
  <w:style w:type="character" w:customStyle="1" w:styleId="Heading5Char">
    <w:name w:val="Heading 5 Char"/>
    <w:basedOn w:val="DefaultParagraphFont"/>
    <w:link w:val="Heading5"/>
    <w:uiPriority w:val="9"/>
    <w:rsid w:val="00E00065"/>
    <w:rPr>
      <w:rFonts w:eastAsiaTheme="majorEastAsia" w:cstheme="minorHAnsi"/>
      <w:caps/>
      <w:color w:val="000000" w:themeColor="text1"/>
    </w:rPr>
  </w:style>
  <w:style w:type="character" w:customStyle="1" w:styleId="Heading6Char">
    <w:name w:val="Heading 6 Char"/>
    <w:basedOn w:val="DefaultParagraphFont"/>
    <w:link w:val="Heading6"/>
    <w:uiPriority w:val="9"/>
    <w:rsid w:val="008063AD"/>
    <w:rPr>
      <w:rFonts w:eastAsiaTheme="majorEastAsia" w:cstheme="minorHAnsi"/>
      <w:b/>
      <w:iCs/>
      <w:color w:val="000000" w:themeColor="text1"/>
      <w:sz w:val="22"/>
      <w:szCs w:val="22"/>
    </w:rPr>
  </w:style>
  <w:style w:type="paragraph" w:customStyle="1" w:styleId="DocumentTitle">
    <w:name w:val="Document Title"/>
    <w:basedOn w:val="Title"/>
    <w:autoRedefine/>
    <w:qFormat/>
    <w:rsid w:val="00D8709B"/>
    <w:pPr>
      <w:pBdr>
        <w:bottom w:val="none" w:sz="0" w:space="0" w:color="auto"/>
      </w:pBdr>
      <w:spacing w:before="0" w:after="0" w:line="216" w:lineRule="auto"/>
    </w:pPr>
    <w:rPr>
      <w:rFonts w:asciiTheme="majorHAnsi" w:hAnsiTheme="majorHAnsi" w:cstheme="minorHAnsi"/>
      <w:b w:val="0"/>
      <w:color w:val="000000" w:themeColor="text1"/>
      <w:sz w:val="72"/>
      <w:szCs w:val="72"/>
    </w:rPr>
  </w:style>
  <w:style w:type="table" w:styleId="TableGrid">
    <w:name w:val="Table Grid"/>
    <w:basedOn w:val="TableNormal"/>
    <w:uiPriority w:val="59"/>
    <w:rsid w:val="007B2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B2B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B2B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B2B78"/>
    <w:rPr>
      <w:color w:val="6D6F72" w:themeColor="accent6" w:themeShade="BF"/>
    </w:rPr>
    <w:tblPr>
      <w:tblStyleRowBandSize w:val="1"/>
      <w:tblStyleColBandSize w:val="1"/>
      <w:tblBorders>
        <w:top w:val="single" w:sz="8" w:space="0" w:color="939598" w:themeColor="accent6"/>
        <w:bottom w:val="single" w:sz="8" w:space="0" w:color="939598" w:themeColor="accent6"/>
      </w:tblBorders>
    </w:tblPr>
    <w:tblStylePr w:type="firstRow">
      <w:pPr>
        <w:spacing w:before="0" w:after="0" w:line="240" w:lineRule="auto"/>
      </w:pPr>
      <w:rPr>
        <w:b/>
        <w:bCs/>
      </w:rPr>
      <w:tblPr/>
      <w:tcPr>
        <w:tcBorders>
          <w:top w:val="single" w:sz="8" w:space="0" w:color="939598" w:themeColor="accent6"/>
          <w:left w:val="nil"/>
          <w:bottom w:val="single" w:sz="8" w:space="0" w:color="939598" w:themeColor="accent6"/>
          <w:right w:val="nil"/>
          <w:insideH w:val="nil"/>
          <w:insideV w:val="nil"/>
        </w:tcBorders>
      </w:tcPr>
    </w:tblStylePr>
    <w:tblStylePr w:type="lastRow">
      <w:pPr>
        <w:spacing w:before="0" w:after="0" w:line="240" w:lineRule="auto"/>
      </w:pPr>
      <w:rPr>
        <w:b/>
        <w:bCs/>
      </w:rPr>
      <w:tblPr/>
      <w:tcPr>
        <w:tcBorders>
          <w:top w:val="single" w:sz="8" w:space="0" w:color="939598" w:themeColor="accent6"/>
          <w:left w:val="nil"/>
          <w:bottom w:val="single" w:sz="8" w:space="0" w:color="93959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6" w:themeFillTint="3F"/>
      </w:tcPr>
    </w:tblStylePr>
    <w:tblStylePr w:type="band1Horz">
      <w:tblPr/>
      <w:tcPr>
        <w:tcBorders>
          <w:left w:val="nil"/>
          <w:right w:val="nil"/>
          <w:insideH w:val="nil"/>
          <w:insideV w:val="nil"/>
        </w:tcBorders>
        <w:shd w:val="clear" w:color="auto" w:fill="E4E4E5" w:themeFill="accent6" w:themeFillTint="3F"/>
      </w:tcPr>
    </w:tblStylePr>
  </w:style>
  <w:style w:type="table" w:styleId="LightList-Accent2">
    <w:name w:val="Light List Accent 2"/>
    <w:basedOn w:val="TableNormal"/>
    <w:uiPriority w:val="61"/>
    <w:rsid w:val="007B2B78"/>
    <w:tblPr>
      <w:tblStyleRowBandSize w:val="1"/>
      <w:tblStyleColBandSize w:val="1"/>
      <w:tblBorders>
        <w:top w:val="single" w:sz="8" w:space="0" w:color="0087CE" w:themeColor="accent2"/>
        <w:left w:val="single" w:sz="8" w:space="0" w:color="0087CE" w:themeColor="accent2"/>
        <w:bottom w:val="single" w:sz="8" w:space="0" w:color="0087CE" w:themeColor="accent2"/>
        <w:right w:val="single" w:sz="8" w:space="0" w:color="0087CE" w:themeColor="accent2"/>
      </w:tblBorders>
    </w:tblPr>
    <w:tblStylePr w:type="firstRow">
      <w:pPr>
        <w:spacing w:before="0" w:after="0" w:line="240" w:lineRule="auto"/>
      </w:pPr>
      <w:rPr>
        <w:b/>
        <w:bCs/>
        <w:color w:val="FFFFFF" w:themeColor="background1"/>
      </w:rPr>
      <w:tblPr/>
      <w:tcPr>
        <w:shd w:val="clear" w:color="auto" w:fill="0087CE" w:themeFill="accent2"/>
      </w:tcPr>
    </w:tblStylePr>
    <w:tblStylePr w:type="lastRow">
      <w:pPr>
        <w:spacing w:before="0" w:after="0" w:line="240" w:lineRule="auto"/>
      </w:pPr>
      <w:rPr>
        <w:b/>
        <w:bCs/>
      </w:rPr>
      <w:tblPr/>
      <w:tcPr>
        <w:tcBorders>
          <w:top w:val="double" w:sz="6" w:space="0" w:color="0087CE" w:themeColor="accent2"/>
          <w:left w:val="single" w:sz="8" w:space="0" w:color="0087CE" w:themeColor="accent2"/>
          <w:bottom w:val="single" w:sz="8" w:space="0" w:color="0087CE" w:themeColor="accent2"/>
          <w:right w:val="single" w:sz="8" w:space="0" w:color="0087CE" w:themeColor="accent2"/>
        </w:tcBorders>
      </w:tcPr>
    </w:tblStylePr>
    <w:tblStylePr w:type="firstCol">
      <w:rPr>
        <w:b/>
        <w:bCs/>
      </w:rPr>
    </w:tblStylePr>
    <w:tblStylePr w:type="lastCol">
      <w:rPr>
        <w:b/>
        <w:bCs/>
      </w:rPr>
    </w:tblStylePr>
    <w:tblStylePr w:type="band1Vert">
      <w:tblPr/>
      <w:tcPr>
        <w:tcBorders>
          <w:top w:val="single" w:sz="8" w:space="0" w:color="0087CE" w:themeColor="accent2"/>
          <w:left w:val="single" w:sz="8" w:space="0" w:color="0087CE" w:themeColor="accent2"/>
          <w:bottom w:val="single" w:sz="8" w:space="0" w:color="0087CE" w:themeColor="accent2"/>
          <w:right w:val="single" w:sz="8" w:space="0" w:color="0087CE" w:themeColor="accent2"/>
        </w:tcBorders>
      </w:tcPr>
    </w:tblStylePr>
    <w:tblStylePr w:type="band1Horz">
      <w:tblPr/>
      <w:tcPr>
        <w:tcBorders>
          <w:top w:val="single" w:sz="8" w:space="0" w:color="0087CE" w:themeColor="accent2"/>
          <w:left w:val="single" w:sz="8" w:space="0" w:color="0087CE" w:themeColor="accent2"/>
          <w:bottom w:val="single" w:sz="8" w:space="0" w:color="0087CE" w:themeColor="accent2"/>
          <w:right w:val="single" w:sz="8" w:space="0" w:color="0087CE" w:themeColor="accent2"/>
        </w:tcBorders>
      </w:tcPr>
    </w:tblStylePr>
  </w:style>
  <w:style w:type="table" w:styleId="LightList-Accent6">
    <w:name w:val="Light List Accent 6"/>
    <w:basedOn w:val="TableNormal"/>
    <w:uiPriority w:val="61"/>
    <w:rsid w:val="007B2B78"/>
    <w:tblPr>
      <w:tblStyleRowBandSize w:val="1"/>
      <w:tblStyleColBandSize w:val="1"/>
      <w:tblBorders>
        <w:top w:val="single" w:sz="8" w:space="0" w:color="939598" w:themeColor="accent6"/>
        <w:left w:val="single" w:sz="8" w:space="0" w:color="939598" w:themeColor="accent6"/>
        <w:bottom w:val="single" w:sz="8" w:space="0" w:color="939598" w:themeColor="accent6"/>
        <w:right w:val="single" w:sz="8" w:space="0" w:color="939598" w:themeColor="accent6"/>
      </w:tblBorders>
    </w:tblPr>
    <w:tblStylePr w:type="firstRow">
      <w:pPr>
        <w:spacing w:before="0" w:after="0" w:line="240" w:lineRule="auto"/>
      </w:pPr>
      <w:rPr>
        <w:b/>
        <w:bCs/>
        <w:color w:val="FFFFFF" w:themeColor="background1"/>
      </w:rPr>
      <w:tblPr/>
      <w:tcPr>
        <w:shd w:val="clear" w:color="auto" w:fill="939598" w:themeFill="accent6"/>
      </w:tcPr>
    </w:tblStylePr>
    <w:tblStylePr w:type="lastRow">
      <w:pPr>
        <w:spacing w:before="0" w:after="0" w:line="240" w:lineRule="auto"/>
      </w:pPr>
      <w:rPr>
        <w:b/>
        <w:bCs/>
      </w:rPr>
      <w:tblPr/>
      <w:tcPr>
        <w:tcBorders>
          <w:top w:val="double" w:sz="6" w:space="0" w:color="939598" w:themeColor="accent6"/>
          <w:left w:val="single" w:sz="8" w:space="0" w:color="939598" w:themeColor="accent6"/>
          <w:bottom w:val="single" w:sz="8" w:space="0" w:color="939598" w:themeColor="accent6"/>
          <w:right w:val="single" w:sz="8" w:space="0" w:color="939598" w:themeColor="accent6"/>
        </w:tcBorders>
      </w:tcPr>
    </w:tblStylePr>
    <w:tblStylePr w:type="firstCol">
      <w:rPr>
        <w:b/>
        <w:bCs/>
      </w:rPr>
    </w:tblStylePr>
    <w:tblStylePr w:type="lastCol">
      <w:rPr>
        <w:b/>
        <w:bCs/>
      </w:rPr>
    </w:tblStylePr>
    <w:tblStylePr w:type="band1Vert">
      <w:tblPr/>
      <w:tcPr>
        <w:tcBorders>
          <w:top w:val="single" w:sz="8" w:space="0" w:color="939598" w:themeColor="accent6"/>
          <w:left w:val="single" w:sz="8" w:space="0" w:color="939598" w:themeColor="accent6"/>
          <w:bottom w:val="single" w:sz="8" w:space="0" w:color="939598" w:themeColor="accent6"/>
          <w:right w:val="single" w:sz="8" w:space="0" w:color="939598" w:themeColor="accent6"/>
        </w:tcBorders>
      </w:tcPr>
    </w:tblStylePr>
    <w:tblStylePr w:type="band1Horz">
      <w:tblPr/>
      <w:tcPr>
        <w:tcBorders>
          <w:top w:val="single" w:sz="8" w:space="0" w:color="939598" w:themeColor="accent6"/>
          <w:left w:val="single" w:sz="8" w:space="0" w:color="939598" w:themeColor="accent6"/>
          <w:bottom w:val="single" w:sz="8" w:space="0" w:color="939598" w:themeColor="accent6"/>
          <w:right w:val="single" w:sz="8" w:space="0" w:color="939598" w:themeColor="accent6"/>
        </w:tcBorders>
      </w:tcPr>
    </w:tblStylePr>
  </w:style>
  <w:style w:type="table" w:styleId="LightShading">
    <w:name w:val="Light Shading"/>
    <w:basedOn w:val="TableNormal"/>
    <w:uiPriority w:val="60"/>
    <w:rsid w:val="007B2B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olumnHeader">
    <w:name w:val="Table Column Header"/>
    <w:basedOn w:val="Normal"/>
    <w:qFormat/>
    <w:rsid w:val="00E1150C"/>
    <w:pPr>
      <w:framePr w:hSpace="187" w:wrap="around" w:vAnchor="text" w:hAnchor="page" w:x="1196" w:y="1"/>
      <w:spacing w:after="60"/>
    </w:pPr>
    <w:rPr>
      <w:caps/>
      <w:color w:val="FFFFFF" w:themeColor="background1"/>
    </w:rPr>
  </w:style>
  <w:style w:type="table" w:styleId="ColorfulGrid">
    <w:name w:val="Colorful Grid"/>
    <w:basedOn w:val="TableNormal"/>
    <w:uiPriority w:val="73"/>
    <w:rsid w:val="007B2B7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7B2B78"/>
    <w:rPr>
      <w:color w:val="000000" w:themeColor="text1"/>
    </w:rPr>
    <w:tblPr>
      <w:tblStyleRowBandSize w:val="1"/>
      <w:tblStyleColBandSize w:val="1"/>
      <w:tblBorders>
        <w:insideH w:val="single" w:sz="4" w:space="0" w:color="FFFFFF" w:themeColor="background1"/>
      </w:tblBorders>
    </w:tblPr>
    <w:tcPr>
      <w:shd w:val="clear" w:color="auto" w:fill="E9E9EA" w:themeFill="accent6" w:themeFillTint="33"/>
    </w:tcPr>
    <w:tblStylePr w:type="firstRow">
      <w:rPr>
        <w:b/>
        <w:bCs/>
      </w:rPr>
      <w:tblPr/>
      <w:tcPr>
        <w:shd w:val="clear" w:color="auto" w:fill="D3D4D5" w:themeFill="accent6" w:themeFillTint="66"/>
      </w:tcPr>
    </w:tblStylePr>
    <w:tblStylePr w:type="lastRow">
      <w:rPr>
        <w:b/>
        <w:bCs/>
        <w:color w:val="000000" w:themeColor="text1"/>
      </w:rPr>
      <w:tblPr/>
      <w:tcPr>
        <w:shd w:val="clear" w:color="auto" w:fill="D3D4D5" w:themeFill="accent6" w:themeFillTint="66"/>
      </w:tcPr>
    </w:tblStylePr>
    <w:tblStylePr w:type="firstCol">
      <w:rPr>
        <w:color w:val="FFFFFF" w:themeColor="background1"/>
      </w:rPr>
      <w:tblPr/>
      <w:tcPr>
        <w:shd w:val="clear" w:color="auto" w:fill="6D6F72" w:themeFill="accent6" w:themeFillShade="BF"/>
      </w:tcPr>
    </w:tblStylePr>
    <w:tblStylePr w:type="lastCol">
      <w:rPr>
        <w:color w:val="FFFFFF" w:themeColor="background1"/>
      </w:rPr>
      <w:tblPr/>
      <w:tcPr>
        <w:shd w:val="clear" w:color="auto" w:fill="6D6F72" w:themeFill="accent6" w:themeFillShade="BF"/>
      </w:tcPr>
    </w:tblStylePr>
    <w:tblStylePr w:type="band1Vert">
      <w:tblPr/>
      <w:tcPr>
        <w:shd w:val="clear" w:color="auto" w:fill="C9CACB" w:themeFill="accent6" w:themeFillTint="7F"/>
      </w:tcPr>
    </w:tblStylePr>
    <w:tblStylePr w:type="band1Horz">
      <w:tblPr/>
      <w:tcPr>
        <w:shd w:val="clear" w:color="auto" w:fill="C9CACB" w:themeFill="accent6" w:themeFillTint="7F"/>
      </w:tcPr>
    </w:tblStylePr>
  </w:style>
  <w:style w:type="table" w:styleId="MediumShading1">
    <w:name w:val="Medium Shading 1"/>
    <w:basedOn w:val="TableNormal"/>
    <w:uiPriority w:val="63"/>
    <w:rsid w:val="007B2B7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Text">
    <w:name w:val="Table Text"/>
    <w:basedOn w:val="Normal"/>
    <w:qFormat/>
    <w:rsid w:val="004D09C4"/>
    <w:pPr>
      <w:framePr w:hSpace="187" w:wrap="around" w:vAnchor="text" w:hAnchor="page" w:x="1196" w:y="1"/>
      <w:spacing w:before="180" w:after="360" w:line="240" w:lineRule="auto"/>
    </w:pPr>
    <w:rPr>
      <w:rFonts w:eastAsiaTheme="majorEastAsia" w:cstheme="majorBidi"/>
      <w:bCs/>
    </w:rPr>
  </w:style>
  <w:style w:type="paragraph" w:styleId="ListBullet">
    <w:name w:val="List Bullet"/>
    <w:basedOn w:val="ListParagraph"/>
    <w:autoRedefine/>
    <w:uiPriority w:val="99"/>
    <w:unhideWhenUsed/>
    <w:qFormat/>
    <w:rsid w:val="00D8709B"/>
    <w:pPr>
      <w:numPr>
        <w:numId w:val="39"/>
      </w:numPr>
    </w:pPr>
  </w:style>
  <w:style w:type="numbering" w:customStyle="1" w:styleId="BulletedList">
    <w:name w:val="Bulleted List"/>
    <w:basedOn w:val="NoList"/>
    <w:uiPriority w:val="99"/>
    <w:rsid w:val="001361C9"/>
    <w:pPr>
      <w:numPr>
        <w:numId w:val="24"/>
      </w:numPr>
    </w:pPr>
  </w:style>
  <w:style w:type="table" w:customStyle="1" w:styleId="TableSimple">
    <w:name w:val="Table Simple"/>
    <w:basedOn w:val="TableGrid"/>
    <w:uiPriority w:val="99"/>
    <w:rsid w:val="00E1150C"/>
    <w:rPr>
      <w:rFonts w:ascii="Arial" w:hAnsi="Arial"/>
    </w:rPr>
    <w:tblPr>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Pr>
    <w:tblStylePr w:type="firstRow">
      <w:pPr>
        <w:wordWrap/>
        <w:spacing w:beforeLines="0" w:before="120" w:beforeAutospacing="0" w:afterLines="0" w:after="60" w:afterAutospacing="0" w:line="240" w:lineRule="auto"/>
        <w:jc w:val="left"/>
      </w:pPr>
      <w:rPr>
        <w:rFonts w:ascii="Arial" w:hAnsi="Arial"/>
        <w:b w:val="0"/>
        <w:bCs/>
        <w:color w:val="FFFFFF" w:themeColor="background1"/>
        <w:sz w:val="24"/>
      </w:rPr>
      <w:tblPr/>
      <w:tcPr>
        <w:tcBorders>
          <w:top w:val="single" w:sz="2" w:space="0" w:color="C4C4C4"/>
          <w:left w:val="single" w:sz="2" w:space="0" w:color="C4C4C4"/>
          <w:bottom w:val="single" w:sz="2" w:space="0" w:color="C4C4C4"/>
          <w:right w:val="single" w:sz="2" w:space="0" w:color="C4C4C4"/>
          <w:insideH w:val="nil"/>
          <w:insideV w:val="nil"/>
          <w:tl2br w:val="nil"/>
          <w:tr2bl w:val="nil"/>
        </w:tcBorders>
        <w:shd w:val="clear" w:color="auto" w:fill="939598" w:themeFill="accent4"/>
        <w:vAlign w:val="bottom"/>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Arial" w:hAnsi="Arial"/>
        <w:b/>
        <w:bCs/>
        <w:color w:val="auto"/>
        <w:sz w:val="24"/>
      </w:rPr>
    </w:tblStylePr>
    <w:tblStylePr w:type="lastCol">
      <w:rPr>
        <w:b/>
        <w:bCs/>
      </w:rPr>
    </w:tblStylePr>
  </w:style>
  <w:style w:type="table" w:styleId="LightGrid-Accent5">
    <w:name w:val="Light Grid Accent 5"/>
    <w:basedOn w:val="TableNormal"/>
    <w:uiPriority w:val="62"/>
    <w:rsid w:val="000401B5"/>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MediumShading2-Accent5">
    <w:name w:val="Medium Shading 2 Accent 5"/>
    <w:basedOn w:val="TableNormal"/>
    <w:uiPriority w:val="64"/>
    <w:rsid w:val="000401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401B5"/>
    <w:rPr>
      <w:rFonts w:ascii="Arial" w:eastAsiaTheme="majorEastAsia" w:hAnsi="Arial"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rFonts w:ascii="Arial" w:hAnsi="Arial"/>
        <w:b/>
        <w:i w:val="0"/>
        <w:color w:val="auto"/>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rPr>
        <w:rFonts w:ascii="Arial" w:hAnsi="Arial"/>
        <w:b/>
        <w:i w:val="0"/>
        <w:sz w:val="24"/>
      </w:rPr>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qFormat/>
    <w:rsid w:val="00B22D0B"/>
    <w:rPr>
      <w:color w:val="0087CD" w:themeColor="text2"/>
      <w:u w:val="single"/>
    </w:rPr>
  </w:style>
  <w:style w:type="character" w:styleId="FollowedHyperlink">
    <w:name w:val="FollowedHyperlink"/>
    <w:basedOn w:val="Hyperlink"/>
    <w:uiPriority w:val="99"/>
    <w:unhideWhenUsed/>
    <w:rsid w:val="00D8709B"/>
    <w:rPr>
      <w:b w:val="0"/>
      <w:color w:val="0087CD" w:themeColor="text2"/>
      <w:u w:val="single"/>
    </w:rPr>
  </w:style>
  <w:style w:type="paragraph" w:customStyle="1" w:styleId="TextBoxflowchartshape">
    <w:name w:val="Text Box (flow chart shape)"/>
    <w:basedOn w:val="Normal"/>
    <w:qFormat/>
    <w:rsid w:val="004D09C4"/>
    <w:pPr>
      <w:spacing w:after="120" w:line="240" w:lineRule="auto"/>
      <w:jc w:val="center"/>
    </w:pPr>
    <w:rPr>
      <w:b/>
      <w:bCs/>
      <w:caps/>
      <w:color w:val="FFFFFF" w:themeColor="background1"/>
    </w:rPr>
  </w:style>
  <w:style w:type="paragraph" w:customStyle="1" w:styleId="SecondaryTitle">
    <w:name w:val="Secondary Title"/>
    <w:basedOn w:val="Normal"/>
    <w:autoRedefine/>
    <w:qFormat/>
    <w:rsid w:val="00D8709B"/>
    <w:pPr>
      <w:spacing w:before="0" w:after="120"/>
    </w:pPr>
    <w:rPr>
      <w:color w:val="0087CD" w:themeColor="text2"/>
      <w:sz w:val="32"/>
      <w:szCs w:val="32"/>
    </w:rPr>
  </w:style>
  <w:style w:type="character" w:styleId="Strong">
    <w:name w:val="Strong"/>
    <w:basedOn w:val="DefaultParagraphFont"/>
    <w:uiPriority w:val="22"/>
    <w:qFormat/>
    <w:rsid w:val="004D09C4"/>
    <w:rPr>
      <w:b/>
      <w:bCs/>
    </w:rPr>
  </w:style>
  <w:style w:type="paragraph" w:styleId="TOCHeading">
    <w:name w:val="TOC Heading"/>
    <w:basedOn w:val="Heading1"/>
    <w:next w:val="Normal"/>
    <w:uiPriority w:val="39"/>
    <w:unhideWhenUsed/>
    <w:qFormat/>
    <w:rsid w:val="003910C5"/>
    <w:pPr>
      <w:keepNext/>
      <w:keepLines/>
      <w:spacing w:after="0"/>
      <w:outlineLvl w:val="9"/>
    </w:pPr>
    <w:rPr>
      <w:rFonts w:asciiTheme="majorHAnsi" w:eastAsiaTheme="majorEastAsia" w:hAnsiTheme="majorHAnsi" w:cstheme="majorBidi"/>
      <w:bCs/>
      <w:color w:val="6D6F72" w:themeColor="accent1" w:themeShade="BF"/>
      <w:sz w:val="28"/>
      <w:szCs w:val="28"/>
    </w:rPr>
  </w:style>
  <w:style w:type="paragraph" w:styleId="TOC1">
    <w:name w:val="toc 1"/>
    <w:basedOn w:val="Normal"/>
    <w:next w:val="Normal"/>
    <w:autoRedefine/>
    <w:uiPriority w:val="39"/>
    <w:unhideWhenUsed/>
    <w:rsid w:val="003910C5"/>
    <w:pPr>
      <w:spacing w:before="120" w:after="0"/>
    </w:pPr>
    <w:rPr>
      <w:rFonts w:asciiTheme="minorHAnsi" w:hAnsiTheme="minorHAnsi" w:cstheme="minorHAnsi"/>
      <w:b/>
      <w:caps/>
      <w:sz w:val="22"/>
      <w:szCs w:val="22"/>
    </w:rPr>
  </w:style>
  <w:style w:type="paragraph" w:styleId="TOC2">
    <w:name w:val="toc 2"/>
    <w:basedOn w:val="Normal"/>
    <w:next w:val="Normal"/>
    <w:autoRedefine/>
    <w:uiPriority w:val="39"/>
    <w:unhideWhenUsed/>
    <w:rsid w:val="003910C5"/>
    <w:pPr>
      <w:spacing w:before="0" w:after="0"/>
      <w:ind w:left="240"/>
    </w:pPr>
    <w:rPr>
      <w:rFonts w:asciiTheme="minorHAnsi" w:hAnsiTheme="minorHAnsi" w:cstheme="minorHAnsi"/>
      <w:smallCaps/>
      <w:sz w:val="22"/>
      <w:szCs w:val="22"/>
    </w:rPr>
  </w:style>
  <w:style w:type="paragraph" w:styleId="TOC3">
    <w:name w:val="toc 3"/>
    <w:basedOn w:val="Normal"/>
    <w:next w:val="Normal"/>
    <w:autoRedefine/>
    <w:uiPriority w:val="39"/>
    <w:unhideWhenUsed/>
    <w:rsid w:val="003910C5"/>
    <w:pPr>
      <w:spacing w:before="0" w:after="0"/>
      <w:ind w:left="480"/>
    </w:pPr>
    <w:rPr>
      <w:rFonts w:asciiTheme="minorHAnsi" w:hAnsiTheme="minorHAnsi" w:cstheme="minorHAnsi"/>
      <w:i/>
      <w:sz w:val="22"/>
      <w:szCs w:val="22"/>
    </w:rPr>
  </w:style>
  <w:style w:type="paragraph" w:styleId="TOC4">
    <w:name w:val="toc 4"/>
    <w:basedOn w:val="Normal"/>
    <w:next w:val="Normal"/>
    <w:autoRedefine/>
    <w:uiPriority w:val="39"/>
    <w:semiHidden/>
    <w:unhideWhenUsed/>
    <w:rsid w:val="003910C5"/>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3910C5"/>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3910C5"/>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3910C5"/>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3910C5"/>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3910C5"/>
    <w:pPr>
      <w:spacing w:before="0" w:after="0"/>
      <w:ind w:left="1920"/>
    </w:pPr>
    <w:rPr>
      <w:rFonts w:asciiTheme="minorHAnsi" w:hAnsiTheme="minorHAnsi" w:cstheme="minorHAnsi"/>
      <w:sz w:val="18"/>
      <w:szCs w:val="18"/>
    </w:rPr>
  </w:style>
  <w:style w:type="paragraph" w:styleId="NormalWeb">
    <w:name w:val="Normal (Web)"/>
    <w:basedOn w:val="Normal"/>
    <w:uiPriority w:val="99"/>
    <w:unhideWhenUsed/>
    <w:rsid w:val="00FE43AE"/>
    <w:pPr>
      <w:spacing w:before="100" w:beforeAutospacing="1" w:after="100" w:afterAutospacing="1" w:line="240" w:lineRule="auto"/>
    </w:pPr>
    <w:rPr>
      <w:rFonts w:ascii="Times" w:hAnsi="Times" w:cs="Times New Roman"/>
      <w:color w:val="auto"/>
      <w:sz w:val="20"/>
      <w:szCs w:val="20"/>
    </w:rPr>
  </w:style>
  <w:style w:type="paragraph" w:styleId="Index4">
    <w:name w:val="index 4"/>
    <w:basedOn w:val="Normal"/>
    <w:next w:val="Normal"/>
    <w:autoRedefine/>
    <w:uiPriority w:val="99"/>
    <w:unhideWhenUsed/>
    <w:rsid w:val="0090065C"/>
    <w:pPr>
      <w:spacing w:before="0" w:after="0" w:line="240" w:lineRule="auto"/>
      <w:ind w:left="960" w:hanging="240"/>
    </w:pPr>
    <w:rPr>
      <w:rFonts w:ascii="Times New Roman" w:hAnsi="Times New Roman" w:cs="Times New Roman"/>
      <w:color w:val="auto"/>
    </w:rPr>
  </w:style>
  <w:style w:type="paragraph" w:customStyle="1" w:styleId="TableHeading">
    <w:name w:val="Table Heading"/>
    <w:basedOn w:val="Normal"/>
    <w:autoRedefine/>
    <w:qFormat/>
    <w:rsid w:val="00C8730C"/>
    <w:pPr>
      <w:framePr w:hSpace="187" w:wrap="around" w:vAnchor="text" w:hAnchor="page" w:x="1156" w:y="61"/>
      <w:spacing w:before="120" w:after="120" w:line="240" w:lineRule="auto"/>
      <w:ind w:right="-23"/>
    </w:pPr>
    <w:rPr>
      <w:b/>
      <w:caps/>
      <w:color w:val="FFFFFF" w:themeColor="background1"/>
    </w:rPr>
  </w:style>
  <w:style w:type="paragraph" w:customStyle="1" w:styleId="DocumentSubtitle">
    <w:name w:val="Document Subtitle"/>
    <w:basedOn w:val="Normal"/>
    <w:autoRedefine/>
    <w:qFormat/>
    <w:rsid w:val="00D8709B"/>
    <w:pPr>
      <w:spacing w:before="0" w:after="120" w:line="240" w:lineRule="auto"/>
    </w:pPr>
    <w:rPr>
      <w:color w:val="7F7F7F" w:themeColor="text1" w:themeTint="80"/>
      <w:sz w:val="28"/>
      <w:szCs w:val="28"/>
    </w:rPr>
  </w:style>
  <w:style w:type="paragraph" w:customStyle="1" w:styleId="TableCaption">
    <w:name w:val="Table Caption"/>
    <w:autoRedefine/>
    <w:qFormat/>
    <w:rsid w:val="00106D81"/>
    <w:pPr>
      <w:spacing w:before="480"/>
    </w:pPr>
    <w:rPr>
      <w:rFonts w:ascii="Arial" w:hAnsi="Arial"/>
      <w:caps/>
      <w:color w:val="262626"/>
      <w:sz w:val="28"/>
      <w:szCs w:val="28"/>
    </w:rPr>
  </w:style>
  <w:style w:type="character" w:customStyle="1" w:styleId="Heading9Char">
    <w:name w:val="Heading 9 Char"/>
    <w:basedOn w:val="DefaultParagraphFont"/>
    <w:link w:val="Heading9"/>
    <w:uiPriority w:val="9"/>
    <w:rsid w:val="001B7A94"/>
    <w:rPr>
      <w:rFonts w:eastAsiaTheme="majorEastAsia" w:cstheme="minorHAnsi"/>
      <w:iCs/>
      <w:color w:val="272727" w:themeColor="text1" w:themeTint="D8"/>
      <w:sz w:val="21"/>
      <w:szCs w:val="21"/>
    </w:rPr>
  </w:style>
  <w:style w:type="character" w:customStyle="1" w:styleId="Heading8Char">
    <w:name w:val="Heading 8 Char"/>
    <w:basedOn w:val="DefaultParagraphFont"/>
    <w:link w:val="Heading8"/>
    <w:uiPriority w:val="9"/>
    <w:rsid w:val="001B7A94"/>
    <w:rPr>
      <w:rFonts w:eastAsiaTheme="majorEastAsia" w:cstheme="minorHAnsi"/>
      <w:b/>
      <w:color w:val="272727" w:themeColor="text1" w:themeTint="D8"/>
      <w:sz w:val="21"/>
      <w:szCs w:val="21"/>
    </w:rPr>
  </w:style>
  <w:style w:type="character" w:customStyle="1" w:styleId="Heading7Char">
    <w:name w:val="Heading 7 Char"/>
    <w:basedOn w:val="DefaultParagraphFont"/>
    <w:link w:val="Heading7"/>
    <w:uiPriority w:val="9"/>
    <w:rsid w:val="001B7A94"/>
    <w:rPr>
      <w:rFonts w:eastAsiaTheme="majorEastAsia" w:cstheme="minorHAnsi"/>
      <w:iCs/>
      <w:color w:val="0087CD" w:themeColor="text2"/>
      <w:sz w:val="22"/>
      <w:szCs w:val="22"/>
    </w:rPr>
  </w:style>
  <w:style w:type="table" w:customStyle="1" w:styleId="BTAAtable">
    <w:name w:val="BTAA table"/>
    <w:basedOn w:val="TableNormal"/>
    <w:uiPriority w:val="99"/>
    <w:rsid w:val="00B22D0B"/>
    <w:tblPr/>
  </w:style>
  <w:style w:type="character" w:customStyle="1" w:styleId="UnresolvedMention1">
    <w:name w:val="Unresolved Mention1"/>
    <w:basedOn w:val="DefaultParagraphFont"/>
    <w:uiPriority w:val="99"/>
    <w:semiHidden/>
    <w:unhideWhenUsed/>
    <w:rsid w:val="00C34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145108">
      <w:bodyDiv w:val="1"/>
      <w:marLeft w:val="0"/>
      <w:marRight w:val="0"/>
      <w:marTop w:val="0"/>
      <w:marBottom w:val="0"/>
      <w:divBdr>
        <w:top w:val="none" w:sz="0" w:space="0" w:color="auto"/>
        <w:left w:val="none" w:sz="0" w:space="0" w:color="auto"/>
        <w:bottom w:val="none" w:sz="0" w:space="0" w:color="auto"/>
        <w:right w:val="none" w:sz="0" w:space="0" w:color="auto"/>
      </w:divBdr>
    </w:div>
    <w:div w:id="385615526">
      <w:bodyDiv w:val="1"/>
      <w:marLeft w:val="0"/>
      <w:marRight w:val="0"/>
      <w:marTop w:val="0"/>
      <w:marBottom w:val="0"/>
      <w:divBdr>
        <w:top w:val="none" w:sz="0" w:space="0" w:color="auto"/>
        <w:left w:val="none" w:sz="0" w:space="0" w:color="auto"/>
        <w:bottom w:val="none" w:sz="0" w:space="0" w:color="auto"/>
        <w:right w:val="none" w:sz="0" w:space="0" w:color="auto"/>
      </w:divBdr>
    </w:div>
    <w:div w:id="396707131">
      <w:bodyDiv w:val="1"/>
      <w:marLeft w:val="0"/>
      <w:marRight w:val="0"/>
      <w:marTop w:val="0"/>
      <w:marBottom w:val="0"/>
      <w:divBdr>
        <w:top w:val="none" w:sz="0" w:space="0" w:color="auto"/>
        <w:left w:val="none" w:sz="0" w:space="0" w:color="auto"/>
        <w:bottom w:val="none" w:sz="0" w:space="0" w:color="auto"/>
        <w:right w:val="none" w:sz="0" w:space="0" w:color="auto"/>
      </w:divBdr>
    </w:div>
    <w:div w:id="412705940">
      <w:bodyDiv w:val="1"/>
      <w:marLeft w:val="0"/>
      <w:marRight w:val="0"/>
      <w:marTop w:val="0"/>
      <w:marBottom w:val="0"/>
      <w:divBdr>
        <w:top w:val="none" w:sz="0" w:space="0" w:color="auto"/>
        <w:left w:val="none" w:sz="0" w:space="0" w:color="auto"/>
        <w:bottom w:val="none" w:sz="0" w:space="0" w:color="auto"/>
        <w:right w:val="none" w:sz="0" w:space="0" w:color="auto"/>
      </w:divBdr>
      <w:divsChild>
        <w:div w:id="1396513578">
          <w:marLeft w:val="-115"/>
          <w:marRight w:val="0"/>
          <w:marTop w:val="0"/>
          <w:marBottom w:val="0"/>
          <w:divBdr>
            <w:top w:val="none" w:sz="0" w:space="0" w:color="auto"/>
            <w:left w:val="none" w:sz="0" w:space="0" w:color="auto"/>
            <w:bottom w:val="none" w:sz="0" w:space="0" w:color="auto"/>
            <w:right w:val="none" w:sz="0" w:space="0" w:color="auto"/>
          </w:divBdr>
        </w:div>
      </w:divsChild>
    </w:div>
    <w:div w:id="636302653">
      <w:bodyDiv w:val="1"/>
      <w:marLeft w:val="0"/>
      <w:marRight w:val="0"/>
      <w:marTop w:val="0"/>
      <w:marBottom w:val="0"/>
      <w:divBdr>
        <w:top w:val="none" w:sz="0" w:space="0" w:color="auto"/>
        <w:left w:val="none" w:sz="0" w:space="0" w:color="auto"/>
        <w:bottom w:val="none" w:sz="0" w:space="0" w:color="auto"/>
        <w:right w:val="none" w:sz="0" w:space="0" w:color="auto"/>
      </w:divBdr>
    </w:div>
    <w:div w:id="808134313">
      <w:bodyDiv w:val="1"/>
      <w:marLeft w:val="0"/>
      <w:marRight w:val="0"/>
      <w:marTop w:val="0"/>
      <w:marBottom w:val="0"/>
      <w:divBdr>
        <w:top w:val="none" w:sz="0" w:space="0" w:color="auto"/>
        <w:left w:val="none" w:sz="0" w:space="0" w:color="auto"/>
        <w:bottom w:val="none" w:sz="0" w:space="0" w:color="auto"/>
        <w:right w:val="none" w:sz="0" w:space="0" w:color="auto"/>
      </w:divBdr>
      <w:divsChild>
        <w:div w:id="1619531205">
          <w:marLeft w:val="-115"/>
          <w:marRight w:val="0"/>
          <w:marTop w:val="0"/>
          <w:marBottom w:val="0"/>
          <w:divBdr>
            <w:top w:val="none" w:sz="0" w:space="0" w:color="auto"/>
            <w:left w:val="none" w:sz="0" w:space="0" w:color="auto"/>
            <w:bottom w:val="none" w:sz="0" w:space="0" w:color="auto"/>
            <w:right w:val="none" w:sz="0" w:space="0" w:color="auto"/>
          </w:divBdr>
        </w:div>
      </w:divsChild>
    </w:div>
    <w:div w:id="813564406">
      <w:bodyDiv w:val="1"/>
      <w:marLeft w:val="0"/>
      <w:marRight w:val="0"/>
      <w:marTop w:val="0"/>
      <w:marBottom w:val="0"/>
      <w:divBdr>
        <w:top w:val="none" w:sz="0" w:space="0" w:color="auto"/>
        <w:left w:val="none" w:sz="0" w:space="0" w:color="auto"/>
        <w:bottom w:val="none" w:sz="0" w:space="0" w:color="auto"/>
        <w:right w:val="none" w:sz="0" w:space="0" w:color="auto"/>
      </w:divBdr>
    </w:div>
    <w:div w:id="1032536686">
      <w:bodyDiv w:val="1"/>
      <w:marLeft w:val="0"/>
      <w:marRight w:val="0"/>
      <w:marTop w:val="0"/>
      <w:marBottom w:val="0"/>
      <w:divBdr>
        <w:top w:val="none" w:sz="0" w:space="0" w:color="auto"/>
        <w:left w:val="none" w:sz="0" w:space="0" w:color="auto"/>
        <w:bottom w:val="none" w:sz="0" w:space="0" w:color="auto"/>
        <w:right w:val="none" w:sz="0" w:space="0" w:color="auto"/>
      </w:divBdr>
      <w:divsChild>
        <w:div w:id="756484979">
          <w:marLeft w:val="-115"/>
          <w:marRight w:val="0"/>
          <w:marTop w:val="0"/>
          <w:marBottom w:val="0"/>
          <w:divBdr>
            <w:top w:val="none" w:sz="0" w:space="0" w:color="auto"/>
            <w:left w:val="none" w:sz="0" w:space="0" w:color="auto"/>
            <w:bottom w:val="none" w:sz="0" w:space="0" w:color="auto"/>
            <w:right w:val="none" w:sz="0" w:space="0" w:color="auto"/>
          </w:divBdr>
        </w:div>
      </w:divsChild>
    </w:div>
    <w:div w:id="1201354237">
      <w:bodyDiv w:val="1"/>
      <w:marLeft w:val="0"/>
      <w:marRight w:val="0"/>
      <w:marTop w:val="0"/>
      <w:marBottom w:val="0"/>
      <w:divBdr>
        <w:top w:val="none" w:sz="0" w:space="0" w:color="auto"/>
        <w:left w:val="none" w:sz="0" w:space="0" w:color="auto"/>
        <w:bottom w:val="none" w:sz="0" w:space="0" w:color="auto"/>
        <w:right w:val="none" w:sz="0" w:space="0" w:color="auto"/>
      </w:divBdr>
      <w:divsChild>
        <w:div w:id="1543202204">
          <w:marLeft w:val="-115"/>
          <w:marRight w:val="0"/>
          <w:marTop w:val="0"/>
          <w:marBottom w:val="0"/>
          <w:divBdr>
            <w:top w:val="none" w:sz="0" w:space="0" w:color="auto"/>
            <w:left w:val="none" w:sz="0" w:space="0" w:color="auto"/>
            <w:bottom w:val="none" w:sz="0" w:space="0" w:color="auto"/>
            <w:right w:val="none" w:sz="0" w:space="0" w:color="auto"/>
          </w:divBdr>
        </w:div>
      </w:divsChild>
    </w:div>
    <w:div w:id="1219198059">
      <w:bodyDiv w:val="1"/>
      <w:marLeft w:val="0"/>
      <w:marRight w:val="0"/>
      <w:marTop w:val="0"/>
      <w:marBottom w:val="0"/>
      <w:divBdr>
        <w:top w:val="none" w:sz="0" w:space="0" w:color="auto"/>
        <w:left w:val="none" w:sz="0" w:space="0" w:color="auto"/>
        <w:bottom w:val="none" w:sz="0" w:space="0" w:color="auto"/>
        <w:right w:val="none" w:sz="0" w:space="0" w:color="auto"/>
      </w:divBdr>
    </w:div>
    <w:div w:id="1529370020">
      <w:bodyDiv w:val="1"/>
      <w:marLeft w:val="0"/>
      <w:marRight w:val="0"/>
      <w:marTop w:val="0"/>
      <w:marBottom w:val="0"/>
      <w:divBdr>
        <w:top w:val="none" w:sz="0" w:space="0" w:color="auto"/>
        <w:left w:val="none" w:sz="0" w:space="0" w:color="auto"/>
        <w:bottom w:val="none" w:sz="0" w:space="0" w:color="auto"/>
        <w:right w:val="none" w:sz="0" w:space="0" w:color="auto"/>
      </w:divBdr>
    </w:div>
    <w:div w:id="1902324585">
      <w:bodyDiv w:val="1"/>
      <w:marLeft w:val="0"/>
      <w:marRight w:val="0"/>
      <w:marTop w:val="0"/>
      <w:marBottom w:val="0"/>
      <w:divBdr>
        <w:top w:val="none" w:sz="0" w:space="0" w:color="auto"/>
        <w:left w:val="none" w:sz="0" w:space="0" w:color="auto"/>
        <w:bottom w:val="none" w:sz="0" w:space="0" w:color="auto"/>
        <w:right w:val="none" w:sz="0" w:space="0" w:color="auto"/>
      </w:divBdr>
    </w:div>
    <w:div w:id="1931503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rmanmiller.com/products/workspaces/collaborative-furniture/glass-white-board/" TargetMode="External"/><Relationship Id="rId18" Type="http://schemas.openxmlformats.org/officeDocument/2006/relationships/hyperlink" Target="http://store.hermanmiller.com/office/conference-tables/everywhere-conference-table/3171.html?lang=en_US" TargetMode="External"/><Relationship Id="rId26" Type="http://schemas.openxmlformats.org/officeDocument/2006/relationships/hyperlink" Target="https://www.hermanmiller.com/content/dam/hermanmiller/documents/pricing/PB_PUB.pdf" TargetMode="External"/><Relationship Id="rId3" Type="http://schemas.openxmlformats.org/officeDocument/2006/relationships/styles" Target="styles.xml"/><Relationship Id="rId21" Type="http://schemas.openxmlformats.org/officeDocument/2006/relationships/hyperlink" Target="https://www.hermanmiller.com/content/dam/hermanmiller/documents/pricing/PB_PUB.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hermanmiller.com/products/accessories/power-access/logic-mini/" TargetMode="External"/><Relationship Id="rId25" Type="http://schemas.openxmlformats.org/officeDocument/2006/relationships/hyperlink" Target="https://www.hermanmiller.com/products/seating/side-chairs/keyn-chair-group/"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ermanmiller.com/content/dam/hermanmiller/documents/pricing/PB_PUB.pdf" TargetMode="External"/><Relationship Id="rId20" Type="http://schemas.openxmlformats.org/officeDocument/2006/relationships/hyperlink" Target="https://www.hermanmiller.com/products/workspaces/workstations/public-office-landscape/product-details/" TargetMode="External"/><Relationship Id="rId29" Type="http://schemas.openxmlformats.org/officeDocument/2006/relationships/hyperlink" Target="https://www.hermanmiller.com/content/dam/hermanmiller/documents/pricing/PB_PU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ermanmiller.com/content/dam/hermanmiller/documents/pricing/PB_PUB.pdf" TargetMode="External"/><Relationship Id="rId32" Type="http://schemas.openxmlformats.org/officeDocument/2006/relationships/hyperlink" Target="https://www.hermanmiller.com/content/dam/hermanmiller/documents/pricing/PB_PUB.pdf" TargetMode="External"/><Relationship Id="rId5" Type="http://schemas.openxmlformats.org/officeDocument/2006/relationships/webSettings" Target="webSettings.xml"/><Relationship Id="rId15" Type="http://schemas.openxmlformats.org/officeDocument/2006/relationships/hyperlink" Target="https://www.hermanmiller.com/content/dam/hermanmiller/documents/pricing/PB_PUB.pdf" TargetMode="External"/><Relationship Id="rId23" Type="http://schemas.openxmlformats.org/officeDocument/2006/relationships/hyperlink" Target="https://www.hermanmiller.com/content/dam/hermanmiller/documents/pricing/PB_PUB.pdf" TargetMode="External"/><Relationship Id="rId28" Type="http://schemas.openxmlformats.org/officeDocument/2006/relationships/hyperlink" Target="https://www.hermanmiller.com/content/dam/hermanmiller/documents/pricing/PB_PUB.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Social%20Chair%20(" TargetMode="External"/><Relationship Id="rId31" Type="http://schemas.openxmlformats.org/officeDocument/2006/relationships/hyperlink" Target="https://docs.google.com/document/d/1tU8e1aar4vvElKTHdMSgGjdw1uhVencAYhfjLJ4uBBM/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rmanmiller.com/content/dam/hermanmiller/documents/pricing/PB_PUB.pdf" TargetMode="External"/><Relationship Id="rId22" Type="http://schemas.openxmlformats.org/officeDocument/2006/relationships/hyperlink" Target="https://www.hermanmiller.com/content/dam/hermanmiller/documents/pricing/PB_PUB.pdf" TargetMode="External"/><Relationship Id="rId27" Type="http://schemas.openxmlformats.org/officeDocument/2006/relationships/hyperlink" Target="https://www.hermanmiller.com/content/dam/hermanmiller/documents/pricing/PB_PUB.pdf" TargetMode="External"/><Relationship Id="rId30" Type="http://schemas.openxmlformats.org/officeDocument/2006/relationships/hyperlink" Target="https://www.hermanmiller.com/content/dam/hermanmiller/documents/pricing/PB_PUB.pdf"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btaa">
  <a:themeElements>
    <a:clrScheme name="BTAA 1">
      <a:dk1>
        <a:srgbClr val="000000"/>
      </a:dk1>
      <a:lt1>
        <a:srgbClr val="FFFFFF"/>
      </a:lt1>
      <a:dk2>
        <a:srgbClr val="0087CD"/>
      </a:dk2>
      <a:lt2>
        <a:srgbClr val="E7E6E6"/>
      </a:lt2>
      <a:accent1>
        <a:srgbClr val="939598"/>
      </a:accent1>
      <a:accent2>
        <a:srgbClr val="0087CE"/>
      </a:accent2>
      <a:accent3>
        <a:srgbClr val="000000"/>
      </a:accent3>
      <a:accent4>
        <a:srgbClr val="939598"/>
      </a:accent4>
      <a:accent5>
        <a:srgbClr val="FFFFFF"/>
      </a:accent5>
      <a:accent6>
        <a:srgbClr val="939598"/>
      </a:accent6>
      <a:hlink>
        <a:srgbClr val="0088CE"/>
      </a:hlink>
      <a:folHlink>
        <a:srgbClr val="0088CE"/>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taa" id="{2893AD36-3057-A648-A592-60D470F2C46F}" vid="{DB32E2AC-99E0-EB48-B313-1C993AA66D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C38C-D002-E742-A1BC-91B79E5C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1551</Words>
  <Characters>8844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Cutter, Joshua</cp:lastModifiedBy>
  <cp:revision>42</cp:revision>
  <cp:lastPrinted>2013-09-12T14:14:00Z</cp:lastPrinted>
  <dcterms:created xsi:type="dcterms:W3CDTF">2018-11-28T01:32:00Z</dcterms:created>
  <dcterms:modified xsi:type="dcterms:W3CDTF">2018-11-28T05:08:00Z</dcterms:modified>
  <cp:category/>
</cp:coreProperties>
</file>