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DD3" w:rsidRDefault="008C3B34">
      <w:pPr>
        <w:pStyle w:val="BodyText"/>
        <w:rPr>
          <w:rFonts w:ascii="Times New Roman"/>
          <w:sz w:val="20"/>
        </w:rPr>
      </w:pPr>
      <w:r>
        <w:pict>
          <v:group id="_x0000_s1050" style="position:absolute;margin-left:0;margin-top:380.65pt;width:612pt;height:384.4pt;z-index:-251659776;mso-position-horizontal-relative:page;mso-position-vertical-relative:page" coordorigin=",7613" coordsize="12240,7688">
            <v:shape id="_x0000_s1055" style="position:absolute;left:1080;top:14268;width:1962;height:1002" coordorigin="1080,14269" coordsize="1962,1002" o:spt="100" adj="0,,0" path="m1187,15267r-13,-36l1169,15217r-16,-47l1153,15217r-40,l1133,15159r20,58l1153,15170r-4,-11l1142,15138r-17,l1080,15266r,1l1096,15267r12,-36l1158,15231r12,36l1170,15267r17,m1308,15227r-14,-3l1293,15224r,l1288,15238r-7,9l1271,15253r-11,2l1243,15251r-12,-10l1224,15224r-3,-22l1224,15181r7,-16l1243,15155r16,-4l1270,15153r9,5l1286,15167r5,13l1291,15181r16,-5l1306,15176r-6,-17l1294,15151r-4,-5l1276,15139r-17,-3l1237,15141r-17,14l1209,15176r-4,26l1206,15217r3,13l1213,15242r7,10l1228,15259r9,6l1247,15269r12,1l1276,15267r15,-8l1294,15255r7,-9l1308,15228r,-1m1437,15267r-13,-36l1419,15217r-16,-47l1403,15217r-40,l1383,15159r20,58l1403,15170r-4,-11l1392,15138r-17,l1330,15266r,1l1345,15267r13,-36l1408,15231r12,35l1420,15267r17,m1567,15202r-4,-27l1551,15156r,46l1548,15225r-9,15l1525,15250r-21,3l1484,15253r,-99l1504,15154r20,3l1539,15166r9,15l1551,15202r,-46l1550,15155r-2,-1l1530,15143r-28,-4l1468,15139r,128l1502,15267r28,-4l1547,15253r3,-2l1563,15231r4,-29m1688,15253r-66,l1622,15207r47,l1669,15192r-47,l1622,15154r63,l1685,15139r-80,l1605,15267r83,l1688,15253t152,-435l1830,14755r-30,-55l1799,14699r-43,-41l1699,14632r,-2l1746,14602r34,-37l1782,14562r24,-49l1814,14457r-14,-73l1759,14324r-59,-40l1627,14269r-55,l1572,14705r,112l1567,14823r-149,l1418,14699r149,l1572,14705r,-436l1565,14269r,194l1565,14559r-5,6l1418,14565r,-108l1560,14457r5,6l1565,14269r-476,l1089,14457r87,l1176,14823r-87,l1089,15012r558,l1722,14997r62,-42l1825,14894r15,-76m1846,15139r-21,l1786,15246r-30,-80l1746,15139r-20,l1726,15267r15,l1741,15166r2,8l1745,15178r2,7l1778,15267r,l1793,15267r7,-21l1823,15187r1,-2l1824,15183r1,-1l1829,15171r1,-5l1830,15267r16,l1846,15166r,-27m1914,15139r-16,l1898,15267r16,l1914,15139t142,88l2042,15224r-1,l2041,15224r-5,14l2029,15247r-10,6l2007,15255r-16,-4l1979,15241r-7,-17l1969,15202r3,-21l1979,15165r12,-10l2007,15151r11,2l2027,15158r7,9l2039,15180r,1l2055,15176r-1,l2048,15159r-6,-8l2038,15146r-14,-7l2007,15136r-22,5l1968,15155r-12,21l1952,15202r1,15l1956,15230r5,12l1968,15252r7,7l1985,15265r10,4l2007,15270r17,-3l2039,15259r3,-4l2049,15246r7,-18l2056,15227t186,40l2230,15231r-5,-14l2209,15170r,47l2169,15217r20,-58l2209,15217r,-47l2205,15159r-7,-21l2181,15138r-45,128l2136,15267r15,l2164,15231r50,l2226,15267r16,m2355,15253r-61,l2294,15139r-16,l2278,15267r77,l2355,15253t107,l2401,15253r,-114l2385,15139r,128l2462,15267r,-14m2506,15139r-16,l2490,15267r16,l2506,15139t144,128l2637,15231r-5,-14l2616,15170r,47l2576,15217r20,-58l2616,15217r,-47l2612,15159r-7,-21l2588,15138r-45,128l2542,15267r16,l2571,15231r50,l2633,15267r17,m2784,15139r-16,l2768,15239r-49,-74l2702,15139r,l2685,15139r,128l2700,15267r,-102l2769,15267r,l2784,15267r,-28l2784,15139t140,88l2909,15224r,l2904,15238r-8,9l2887,15253r-12,2l2859,15251r-12,-10l2839,15224r-3,-22l2839,15181r8,-16l2859,15155r16,-4l2886,15153r9,5l2902,15167r5,13l2907,15181r15,-5l2922,15176r-6,-17l2910,15151r-5,-5l2892,15139r-17,-3l2852,15141r-17,14l2824,15176r-4,26l2821,15217r3,13l2829,15242r6,10l2843,15259r10,6l2863,15269r12,1l2892,15267r15,-8l2910,15255r7,-9l2924,15228r,-1m3041,15253r-66,l2975,15207r47,l3022,15192r-47,l2975,15154r63,l3038,15139r-79,l2959,15267r82,l3041,15253e" fillcolor="black" stroked="f">
              <v:stroke joinstyle="round"/>
              <v:formulas/>
              <v:path arrowok="t" o:connecttype="segments"/>
            </v:shape>
            <v:shape id="_x0000_s1054" style="position:absolute;left:1862;top:14268;width:1240;height:789" coordorigin="1862,14269" coordsize="1240,789" o:spt="100" adj="0,,0" path="m3067,14989r-13,2l3043,14999r-7,11l3033,15023r3,14l3043,15048r11,7l3067,15057r14,-2l3084,15052r-17,l3056,15050r-9,-6l3041,15035r-2,-12l3041,15012r,-1l3047,15002r9,-6l3067,14994r17,l3081,14991r-14,-2xm3084,14994r-17,l3079,14996r9,6l3093,15011r1,1l3095,15021r1,3l3094,15035r-6,9l3079,15050r-12,2l3084,15052r8,-5l3099,15037r3,-14l3099,15010r-7,-11l3084,14994xm3077,15004r-23,l3054,15041r7,l3061,15027r14,l3075,15026r4,-2l3082,15021r-21,l3061,15010r21,l3082,15007r-5,-3xm3075,15027r-8,l3075,15041r8,l3075,15027xm3082,15010r-10,l3075,15011r,9l3072,15021r10,l3082,15010xm2850,14269r-363,l2415,14283r-60,41l2315,14383r-15,74l2300,14823r15,74l2355,14957r60,40l2487,15012r363,l2923,14997r60,-40l3023,14897r15,-74l3038,14823r-485,l2542,14812r,-344l2553,14457r485,l3023,14383r-40,-59l2923,14283r-73,-14xm3038,14573r-306,l2732,14707r64,l2796,14812r-11,11l3038,14823r,-250xm3038,14457r-253,l2796,14468r,54l3038,14522r,-65xm2278,14823r-416,l1862,15012r416,l2278,14823xm2190,14269r-328,l1862,14457r87,l1949,14823r241,l2190,14269xe" fillcolor="#0087c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7612;top:14570;width:3548;height:697">
              <v:imagedata r:id="rId7" o:title=""/>
            </v:shape>
            <v:shape id="_x0000_s1052" type="#_x0000_t75" style="position:absolute;top:7612;width:9180;height:7688">
              <v:imagedata r:id="rId8" o:title=""/>
            </v:shape>
            <v:shape id="_x0000_s1051" type="#_x0000_t75" style="position:absolute;left:4009;top:8560;width:8231;height:6375">
              <v:imagedata r:id="rId9" o:title=""/>
            </v:shape>
            <w10:wrap anchorx="page" anchory="page"/>
          </v:group>
        </w:pict>
      </w:r>
    </w:p>
    <w:p w:rsidR="003A6DD3" w:rsidRDefault="0010063C">
      <w:pPr>
        <w:spacing w:before="270" w:line="1008" w:lineRule="exact"/>
        <w:ind w:left="160"/>
        <w:rPr>
          <w:rFonts w:ascii="Arial Black"/>
          <w:sz w:val="72"/>
        </w:rPr>
      </w:pPr>
      <w:r>
        <w:rPr>
          <w:rFonts w:ascii="Arial Black"/>
          <w:sz w:val="72"/>
        </w:rPr>
        <w:t>PROPOSAL</w:t>
      </w:r>
    </w:p>
    <w:p w:rsidR="003A6DD3" w:rsidRDefault="0010063C">
      <w:pPr>
        <w:spacing w:line="340" w:lineRule="auto"/>
        <w:ind w:left="160" w:right="6191"/>
        <w:rPr>
          <w:sz w:val="28"/>
        </w:rPr>
      </w:pPr>
      <w:r>
        <w:rPr>
          <w:color w:val="0086CD"/>
          <w:sz w:val="32"/>
        </w:rPr>
        <w:t xml:space="preserve">Big Ten Student Design Challenge </w:t>
      </w:r>
      <w:proofErr w:type="gramStart"/>
      <w:r>
        <w:rPr>
          <w:b/>
          <w:color w:val="7E7E7E"/>
          <w:sz w:val="28"/>
        </w:rPr>
        <w:t>The</w:t>
      </w:r>
      <w:proofErr w:type="gramEnd"/>
      <w:r>
        <w:rPr>
          <w:b/>
          <w:color w:val="7E7E7E"/>
          <w:sz w:val="28"/>
        </w:rPr>
        <w:t xml:space="preserve"> Ohio State University | 3 Bucks </w:t>
      </w:r>
      <w:r>
        <w:rPr>
          <w:color w:val="7E7E7E"/>
          <w:sz w:val="28"/>
        </w:rPr>
        <w:t xml:space="preserve">[Tyler Hatton, </w:t>
      </w:r>
      <w:proofErr w:type="spellStart"/>
      <w:r>
        <w:rPr>
          <w:color w:val="7E7E7E"/>
          <w:sz w:val="28"/>
        </w:rPr>
        <w:t>Haemin</w:t>
      </w:r>
      <w:proofErr w:type="spellEnd"/>
      <w:r>
        <w:rPr>
          <w:color w:val="7E7E7E"/>
          <w:sz w:val="28"/>
        </w:rPr>
        <w:t xml:space="preserve"> Park, </w:t>
      </w:r>
      <w:proofErr w:type="spellStart"/>
      <w:r>
        <w:rPr>
          <w:color w:val="7E7E7E"/>
          <w:sz w:val="28"/>
        </w:rPr>
        <w:t>Kelia</w:t>
      </w:r>
      <w:proofErr w:type="spellEnd"/>
      <w:r>
        <w:rPr>
          <w:color w:val="7E7E7E"/>
          <w:sz w:val="28"/>
        </w:rPr>
        <w:t xml:space="preserve"> Todd]</w:t>
      </w:r>
    </w:p>
    <w:p w:rsidR="003A6DD3" w:rsidRDefault="003A6DD3">
      <w:pPr>
        <w:pStyle w:val="BodyText"/>
        <w:rPr>
          <w:sz w:val="30"/>
        </w:rPr>
      </w:pPr>
    </w:p>
    <w:p w:rsidR="003A6DD3" w:rsidRDefault="003A6DD3">
      <w:pPr>
        <w:pStyle w:val="BodyText"/>
        <w:spacing w:before="10"/>
        <w:rPr>
          <w:sz w:val="44"/>
        </w:rPr>
      </w:pPr>
    </w:p>
    <w:p w:rsidR="003A6DD3" w:rsidRDefault="0010063C">
      <w:pPr>
        <w:pStyle w:val="Heading1"/>
        <w:spacing w:before="0"/>
      </w:pPr>
      <w:r>
        <w:rPr>
          <w:color w:val="0086CD"/>
        </w:rPr>
        <w:t>VISION</w:t>
      </w:r>
    </w:p>
    <w:p w:rsidR="003A6DD3" w:rsidRDefault="008C3B34">
      <w:pPr>
        <w:pStyle w:val="BodyText"/>
        <w:rPr>
          <w:b/>
          <w:sz w:val="11"/>
        </w:rPr>
      </w:pPr>
      <w:r>
        <w:pict>
          <v:line id="_x0000_s1049" style="position:absolute;z-index:-251655680;mso-wrap-distance-left:0;mso-wrap-distance-right:0;mso-position-horizontal-relative:page" from="52.55pt,9.4pt" to="559.45pt,9.4pt" strokecolor="#929497" strokeweight="2.16pt">
            <w10:wrap type="topAndBottom" anchorx="page"/>
          </v:line>
        </w:pict>
      </w:r>
    </w:p>
    <w:p w:rsidR="003A6DD3" w:rsidRDefault="003A6DD3">
      <w:pPr>
        <w:pStyle w:val="BodyText"/>
        <w:rPr>
          <w:b/>
          <w:sz w:val="20"/>
        </w:rPr>
      </w:pPr>
    </w:p>
    <w:p w:rsidR="003A6DD3" w:rsidRDefault="0010063C">
      <w:pPr>
        <w:pStyle w:val="BodyText"/>
        <w:spacing w:before="223" w:line="276" w:lineRule="auto"/>
        <w:ind w:left="159" w:right="1082"/>
      </w:pPr>
      <w:r>
        <w:t>Our vision of the space is to create a student focused, stress-free environment. We want this third space to be dedicated to students who are looking for a place to relax and debrief, as well as provide a common space where students and staff can meet up for group tasks. The building our space occupies is used heavily by a wide variety of students in diverse fields, so it is intended to be useful for all students. To create a more comfortable and residential feel, additional lighting mixed with bright but soft colors are used to bring airiness to the room and to evoke uplifting but relaxing emotions. The furniture chosen, along with its placement, creates a landscape of different zones, like an urban, studio loft, with areas for collaboration, relaxation, and concentration.</w:t>
      </w:r>
    </w:p>
    <w:p w:rsidR="003A6DD3" w:rsidRDefault="003A6DD3">
      <w:pPr>
        <w:spacing w:line="276" w:lineRule="auto"/>
        <w:sectPr w:rsidR="003A6DD3">
          <w:headerReference w:type="default" r:id="rId10"/>
          <w:type w:val="continuous"/>
          <w:pgSz w:w="12240" w:h="15840"/>
          <w:pgMar w:top="840" w:right="0" w:bottom="280" w:left="920" w:header="584" w:footer="720" w:gutter="0"/>
          <w:pgNumType w:start="1"/>
          <w:cols w:space="720"/>
        </w:sectPr>
      </w:pPr>
    </w:p>
    <w:p w:rsidR="003A6DD3" w:rsidRDefault="008C3B34">
      <w:pPr>
        <w:pStyle w:val="BodyText"/>
        <w:rPr>
          <w:sz w:val="20"/>
        </w:rPr>
      </w:pPr>
      <w:r>
        <w:lastRenderedPageBreak/>
        <w:pict>
          <v:group id="_x0000_s1045" style="position:absolute;margin-left:0;margin-top:428pt;width:155.1pt;height:324.9pt;z-index:-251658752;mso-position-horizontal-relative:page;mso-position-vertical-relative:page" coordorigin=",8560" coordsize="3102,6498">
            <v:shape id="_x0000_s1048" style="position:absolute;left:1089;top:14268;width:752;height:744" coordorigin="1089,14269" coordsize="752,744" o:spt="100" adj="0,,0" path="m1799,14699r-232,l1572,14705r,112l1567,14823r-478,l1089,15012r558,l1722,14997r62,-42l1825,14894r15,-76l1830,14755r-30,-55l1799,14699xm1418,14457r-242,l1176,14823r242,l1418,14699r381,l1756,14658r-57,-26l1699,14630r47,-28l1780,14565r-362,l1418,14457xm1627,14269r-538,l1089,14457r471,l1565,14463r,96l1560,14565r220,l1782,14562r24,-49l1814,14457r-14,-73l1759,14324r-59,-40l1627,14269xe" fillcolor="black" stroked="f">
              <v:stroke joinstyle="round"/>
              <v:formulas/>
              <v:path arrowok="t" o:connecttype="segments"/>
            </v:shape>
            <v:shape id="_x0000_s1047" style="position:absolute;left:1862;top:14268;width:1240;height:789" coordorigin="1862,14269" coordsize="1240,789" o:spt="100" adj="0,,0" path="m3067,14989r-13,2l3043,14999r-7,11l3033,15023r3,14l3043,15048r11,7l3067,15057r14,-2l3084,15052r-17,l3056,15050r-9,-6l3041,15035r-2,-12l3041,15012r,-1l3047,15002r9,-6l3067,14994r17,l3081,14991r-14,-2xm3084,14994r-17,l3079,14996r9,6l3093,15011r1,1l3095,15021r1,3l3094,15035r-6,9l3079,15050r-12,2l3084,15052r8,-5l3099,15037r3,-14l3099,15010r-7,-11l3084,14994xm3077,15004r-23,l3054,15041r7,l3061,15027r14,l3075,15026r4,-2l3082,15021r-21,l3061,15010r21,l3082,15007r-5,-3xm3075,15027r-8,l3075,15041r8,l3075,15027xm3082,15010r-10,l3075,15011r,9l3072,15021r10,l3082,15010xm2850,14269r-363,l2415,14283r-60,41l2315,14383r-15,74l2300,14823r15,74l2355,14957r60,40l2487,15012r363,l2923,14997r60,-40l3023,14897r15,-74l3038,14823r-485,l2542,14812r,-344l2553,14457r485,l3023,14383r-40,-59l2923,14283r-73,-14xm3038,14573r-306,l2732,14707r64,l2796,14812r-11,11l3038,14823r,-250xm3038,14457r-253,l2796,14468r,54l3038,14522r,-65xm2278,14823r-416,l1862,15012r416,l2278,14823xm2190,14269r-328,l1862,14457r87,l1949,14823r241,l2190,14269xe" fillcolor="#0087ce" stroked="f">
              <v:stroke joinstyle="round"/>
              <v:formulas/>
              <v:path arrowok="t" o:connecttype="segments"/>
            </v:shape>
            <v:shape id="_x0000_s1046" type="#_x0000_t75" style="position:absolute;top:8560;width:1220;height:6375">
              <v:imagedata r:id="rId11" o:title=""/>
            </v:shape>
            <w10:wrap anchorx="page" anchory="page"/>
          </v:group>
        </w:pict>
      </w:r>
    </w:p>
    <w:p w:rsidR="003A6DD3" w:rsidRDefault="003A6DD3">
      <w:pPr>
        <w:pStyle w:val="BodyText"/>
        <w:rPr>
          <w:sz w:val="20"/>
        </w:rPr>
      </w:pPr>
    </w:p>
    <w:p w:rsidR="003A6DD3" w:rsidRDefault="003A6DD3">
      <w:pPr>
        <w:pStyle w:val="BodyText"/>
        <w:spacing w:before="3"/>
        <w:rPr>
          <w:sz w:val="17"/>
        </w:rPr>
      </w:pPr>
    </w:p>
    <w:p w:rsidR="003A6DD3" w:rsidRDefault="0010063C">
      <w:pPr>
        <w:pStyle w:val="Heading1"/>
      </w:pPr>
      <w:r>
        <w:rPr>
          <w:noProof/>
        </w:rPr>
        <w:drawing>
          <wp:anchor distT="0" distB="0" distL="0" distR="0" simplePos="0" relativeHeight="251654656" behindDoc="0" locked="0" layoutInCell="1" allowOverlap="1">
            <wp:simplePos x="0" y="0"/>
            <wp:positionH relativeFrom="page">
              <wp:posOffset>7518400</wp:posOffset>
            </wp:positionH>
            <wp:positionV relativeFrom="paragraph">
              <wp:posOffset>41017</wp:posOffset>
            </wp:positionV>
            <wp:extent cx="253999" cy="2945335"/>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2" cstate="print"/>
                    <a:stretch>
                      <a:fillRect/>
                    </a:stretch>
                  </pic:blipFill>
                  <pic:spPr>
                    <a:xfrm>
                      <a:off x="0" y="0"/>
                      <a:ext cx="253999" cy="2945335"/>
                    </a:xfrm>
                    <a:prstGeom prst="rect">
                      <a:avLst/>
                    </a:prstGeom>
                  </pic:spPr>
                </pic:pic>
              </a:graphicData>
            </a:graphic>
          </wp:anchor>
        </w:drawing>
      </w:r>
      <w:r>
        <w:rPr>
          <w:color w:val="0086CD"/>
        </w:rPr>
        <w:t>DESCRIPTION</w:t>
      </w:r>
    </w:p>
    <w:p w:rsidR="003A6DD3" w:rsidRDefault="008C3B34">
      <w:pPr>
        <w:pStyle w:val="BodyText"/>
        <w:rPr>
          <w:b/>
          <w:sz w:val="11"/>
        </w:rPr>
      </w:pPr>
      <w:r>
        <w:pict>
          <v:line id="_x0000_s1044" style="position:absolute;z-index:-251654656;mso-wrap-distance-left:0;mso-wrap-distance-right:0;mso-position-horizontal-relative:page" from="52.55pt,9.4pt" to="559.45pt,9.4pt" strokecolor="#929497" strokeweight="2.16pt">
            <w10:wrap type="topAndBottom" anchorx="page"/>
          </v:line>
        </w:pict>
      </w:r>
    </w:p>
    <w:p w:rsidR="003A6DD3" w:rsidRDefault="003A6DD3">
      <w:pPr>
        <w:pStyle w:val="BodyText"/>
        <w:spacing w:before="5"/>
        <w:rPr>
          <w:b/>
          <w:sz w:val="39"/>
        </w:rPr>
      </w:pPr>
    </w:p>
    <w:p w:rsidR="003A6DD3" w:rsidRDefault="0010063C">
      <w:pPr>
        <w:pStyle w:val="BodyText"/>
        <w:spacing w:line="276" w:lineRule="auto"/>
        <w:ind w:left="160" w:right="1387"/>
      </w:pPr>
      <w:r>
        <w:t>The selection and arrangement of our furnishings are inspired by urban and industrial studio apartments. Many of these types of spaces can be small, and often have open floorplans.</w:t>
      </w:r>
    </w:p>
    <w:p w:rsidR="003A6DD3" w:rsidRDefault="0010063C">
      <w:pPr>
        <w:pStyle w:val="BodyText"/>
        <w:spacing w:before="1" w:line="276" w:lineRule="auto"/>
        <w:ind w:left="160" w:right="1267"/>
      </w:pPr>
      <w:r>
        <w:t>Thoughtful positioning of chosen pieces can help differentiate areas for certain activities and make the residence more comfortable and functional. Our design uses this rational to create different zones (Collaboration, Relaxation, and Concentration) to meet the varying needs of a diverse student population. Additional elements along with floor and wall treatments emphasize our concept and design strategy.</w:t>
      </w:r>
    </w:p>
    <w:p w:rsidR="003A6DD3" w:rsidRDefault="003A6DD3">
      <w:pPr>
        <w:pStyle w:val="BodyText"/>
        <w:spacing w:before="9"/>
        <w:rPr>
          <w:sz w:val="20"/>
        </w:rPr>
      </w:pPr>
    </w:p>
    <w:p w:rsidR="003A6DD3" w:rsidRDefault="0010063C">
      <w:pPr>
        <w:pStyle w:val="ListParagraph"/>
        <w:numPr>
          <w:ilvl w:val="0"/>
          <w:numId w:val="1"/>
        </w:numPr>
        <w:tabs>
          <w:tab w:val="left" w:pos="520"/>
        </w:tabs>
        <w:rPr>
          <w:sz w:val="24"/>
        </w:rPr>
      </w:pPr>
      <w:r>
        <w:rPr>
          <w:sz w:val="24"/>
        </w:rPr>
        <w:t>Collaboration</w:t>
      </w:r>
    </w:p>
    <w:p w:rsidR="003A6DD3" w:rsidRDefault="0010063C">
      <w:pPr>
        <w:pStyle w:val="BodyText"/>
        <w:spacing w:before="187" w:line="276" w:lineRule="auto"/>
        <w:ind w:left="160" w:right="1111"/>
      </w:pPr>
      <w:r>
        <w:t>An Oval Conference Table from the Eames Collection, surrounded by bright blue Polly Chairs, create the collaboration space. These selections are clean and simple in design, and the bright modern colors invite passerby from hall way traffic to come in. Storage from the Tu Storage Collection is added to increate functionality of the space. The lockers, which can be used as a cubby, are intentionally at countertop height to create a mini kitchenette and are located next to an open credenza with a cushion top for additional seating and storage while creating visual interest. A surface mounted, magnetic glass white board is located behind the conference table to encourage collaboration and exploration. Adjacent to this, the Layout Studio Bar Height table is positioned to provide varying elevations of workspace and to help divide areas throughout the space. Bar height Polly Chairs in a bright orange are used to complement the conference</w:t>
      </w:r>
      <w:r>
        <w:rPr>
          <w:spacing w:val="-2"/>
        </w:rPr>
        <w:t xml:space="preserve"> </w:t>
      </w:r>
      <w:r>
        <w:t>table.</w:t>
      </w:r>
    </w:p>
    <w:p w:rsidR="003A6DD3" w:rsidRDefault="003A6DD3">
      <w:pPr>
        <w:pStyle w:val="BodyText"/>
        <w:spacing w:before="10"/>
        <w:rPr>
          <w:sz w:val="20"/>
        </w:rPr>
      </w:pPr>
    </w:p>
    <w:p w:rsidR="003A6DD3" w:rsidRDefault="0010063C">
      <w:pPr>
        <w:pStyle w:val="ListParagraph"/>
        <w:numPr>
          <w:ilvl w:val="0"/>
          <w:numId w:val="1"/>
        </w:numPr>
        <w:tabs>
          <w:tab w:val="left" w:pos="520"/>
        </w:tabs>
        <w:rPr>
          <w:sz w:val="24"/>
        </w:rPr>
      </w:pPr>
      <w:r>
        <w:rPr>
          <w:sz w:val="24"/>
        </w:rPr>
        <w:t>Relaxation</w:t>
      </w:r>
    </w:p>
    <w:p w:rsidR="003A6DD3" w:rsidRDefault="0010063C">
      <w:pPr>
        <w:pStyle w:val="BodyText"/>
        <w:spacing w:before="189" w:line="276" w:lineRule="auto"/>
        <w:ind w:left="160" w:right="1108"/>
      </w:pPr>
      <w:r>
        <w:t>The Plex Lounge Collection is used to create an area of relaxation. A couch made of the armless seat and left and right armed seats sits across from two single lounge chairs. The addition of the ottoman in the middle creates a surface that can be used as a coffee table or foot rest. These elements create a comfortable, living room environment. The addition of three adjustable work tables provide more surfaces to eat, study, or utilize devices. Power units from the collection are an important feature from this collection, providing a comfortable space for students to charge phones or laptops between classes.</w:t>
      </w: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10063C">
      <w:pPr>
        <w:pStyle w:val="BodyText"/>
        <w:spacing w:before="9"/>
        <w:rPr>
          <w:sz w:val="15"/>
        </w:rPr>
      </w:pPr>
      <w:r>
        <w:rPr>
          <w:noProof/>
        </w:rPr>
        <w:drawing>
          <wp:anchor distT="0" distB="0" distL="0" distR="0" simplePos="0" relativeHeight="251651584" behindDoc="0" locked="0" layoutInCell="1" allowOverlap="1">
            <wp:simplePos x="0" y="0"/>
            <wp:positionH relativeFrom="page">
              <wp:posOffset>4833621</wp:posOffset>
            </wp:positionH>
            <wp:positionV relativeFrom="paragraph">
              <wp:posOffset>140523</wp:posOffset>
            </wp:positionV>
            <wp:extent cx="2218947" cy="435864"/>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3" cstate="print"/>
                    <a:stretch>
                      <a:fillRect/>
                    </a:stretch>
                  </pic:blipFill>
                  <pic:spPr>
                    <a:xfrm>
                      <a:off x="0" y="0"/>
                      <a:ext cx="2218947" cy="435864"/>
                    </a:xfrm>
                    <a:prstGeom prst="rect">
                      <a:avLst/>
                    </a:prstGeom>
                  </pic:spPr>
                </pic:pic>
              </a:graphicData>
            </a:graphic>
          </wp:anchor>
        </w:drawing>
      </w:r>
    </w:p>
    <w:p w:rsidR="003A6DD3" w:rsidRDefault="003A6DD3">
      <w:pPr>
        <w:rPr>
          <w:sz w:val="15"/>
        </w:rPr>
        <w:sectPr w:rsidR="003A6DD3">
          <w:footerReference w:type="default" r:id="rId14"/>
          <w:pgSz w:w="12240" w:h="15840"/>
          <w:pgMar w:top="840" w:right="0" w:bottom="480" w:left="920" w:header="584" w:footer="292" w:gutter="0"/>
          <w:cols w:space="720"/>
        </w:sectPr>
      </w:pPr>
    </w:p>
    <w:p w:rsidR="003A6DD3" w:rsidRDefault="008C3B34">
      <w:pPr>
        <w:pStyle w:val="BodyText"/>
        <w:spacing w:before="76"/>
        <w:ind w:right="1078"/>
        <w:jc w:val="right"/>
      </w:pPr>
      <w:r>
        <w:lastRenderedPageBreak/>
        <w:pict>
          <v:group id="_x0000_s1040" style="position:absolute;left:0;text-align:left;margin-left:0;margin-top:38.1pt;width:612pt;height:307.6pt;z-index:-251656704;mso-position-horizontal-relative:page;mso-position-vertical-relative:page" coordorigin=",762" coordsize="12240,6152">
            <v:shape id="_x0000_s1043" type="#_x0000_t75" style="position:absolute;top:1575;width:5203;height:4639">
              <v:imagedata r:id="rId15" o:title=""/>
            </v:shape>
            <v:shape id="_x0000_s1042" type="#_x0000_t75" style="position:absolute;left:3274;top:1997;width:5208;height:4024">
              <v:imagedata r:id="rId16" o:title=""/>
            </v:shape>
            <v:shape id="_x0000_s1041" type="#_x0000_t75" style="position:absolute;left:5216;top:762;width:7024;height:6152">
              <v:imagedata r:id="rId17" o:title=""/>
            </v:shape>
            <w10:wrap anchorx="page" anchory="page"/>
          </v:group>
        </w:pict>
      </w:r>
      <w:r w:rsidR="0010063C">
        <w:t>3</w:t>
      </w:r>
    </w:p>
    <w:p w:rsidR="003A6DD3" w:rsidRDefault="003A6DD3">
      <w:pPr>
        <w:pStyle w:val="BodyText"/>
        <w:rPr>
          <w:sz w:val="20"/>
        </w:rPr>
      </w:pPr>
    </w:p>
    <w:p w:rsidR="003A6DD3" w:rsidRDefault="003A6DD3">
      <w:pPr>
        <w:pStyle w:val="BodyText"/>
        <w:spacing w:before="1"/>
        <w:rPr>
          <w:sz w:val="23"/>
        </w:rPr>
      </w:pPr>
    </w:p>
    <w:p w:rsidR="003A6DD3" w:rsidRDefault="0010063C">
      <w:pPr>
        <w:pStyle w:val="ListParagraph"/>
        <w:numPr>
          <w:ilvl w:val="0"/>
          <w:numId w:val="1"/>
        </w:numPr>
        <w:tabs>
          <w:tab w:val="left" w:pos="520"/>
        </w:tabs>
        <w:spacing w:before="93"/>
        <w:rPr>
          <w:sz w:val="24"/>
        </w:rPr>
      </w:pPr>
      <w:r>
        <w:rPr>
          <w:sz w:val="24"/>
        </w:rPr>
        <w:t>Concentration</w:t>
      </w:r>
    </w:p>
    <w:p w:rsidR="003A6DD3" w:rsidRDefault="0010063C">
      <w:pPr>
        <w:pStyle w:val="BodyText"/>
        <w:spacing w:before="189" w:line="276" w:lineRule="auto"/>
        <w:ind w:left="160" w:right="1254"/>
      </w:pPr>
      <w:r>
        <w:t>Using the Public Office Landscape collection, a private area for meditation or focus is created by using screens. The two stations in this area each have a desk and chair (Focus Coffee Table &amp; Social Chair).</w:t>
      </w: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spacing w:before="7"/>
        <w:rPr>
          <w:sz w:val="27"/>
        </w:rPr>
      </w:pPr>
    </w:p>
    <w:p w:rsidR="003A6DD3" w:rsidRDefault="0010063C">
      <w:pPr>
        <w:pStyle w:val="BodyText"/>
        <w:tabs>
          <w:tab w:val="left" w:pos="3255"/>
          <w:tab w:val="left" w:pos="7310"/>
        </w:tabs>
        <w:spacing w:before="93"/>
        <w:ind w:left="118"/>
      </w:pPr>
      <w:r>
        <w:rPr>
          <w:color w:val="231F20"/>
        </w:rPr>
        <w:t>Collaboration</w:t>
      </w:r>
      <w:r>
        <w:rPr>
          <w:color w:val="231F20"/>
        </w:rPr>
        <w:tab/>
        <w:t>Relaxation</w:t>
      </w:r>
      <w:r>
        <w:rPr>
          <w:color w:val="231F20"/>
        </w:rPr>
        <w:tab/>
        <w:t>Concentration</w:t>
      </w:r>
    </w:p>
    <w:p w:rsidR="003A6DD3" w:rsidRDefault="003A6DD3">
      <w:pPr>
        <w:pStyle w:val="BodyText"/>
        <w:spacing w:before="11"/>
        <w:rPr>
          <w:sz w:val="26"/>
        </w:rPr>
      </w:pPr>
    </w:p>
    <w:p w:rsidR="003A6DD3" w:rsidRDefault="0010063C">
      <w:pPr>
        <w:pStyle w:val="ListParagraph"/>
        <w:numPr>
          <w:ilvl w:val="0"/>
          <w:numId w:val="1"/>
        </w:numPr>
        <w:tabs>
          <w:tab w:val="left" w:pos="520"/>
        </w:tabs>
        <w:spacing w:before="92"/>
        <w:rPr>
          <w:sz w:val="24"/>
        </w:rPr>
      </w:pPr>
      <w:r>
        <w:rPr>
          <w:sz w:val="24"/>
        </w:rPr>
        <w:t>Additional</w:t>
      </w:r>
      <w:r>
        <w:rPr>
          <w:spacing w:val="-1"/>
          <w:sz w:val="24"/>
        </w:rPr>
        <w:t xml:space="preserve"> </w:t>
      </w:r>
      <w:r>
        <w:rPr>
          <w:sz w:val="24"/>
        </w:rPr>
        <w:t>Elements</w:t>
      </w:r>
    </w:p>
    <w:p w:rsidR="003A6DD3" w:rsidRDefault="008C3B34">
      <w:pPr>
        <w:pStyle w:val="BodyText"/>
        <w:spacing w:before="190" w:line="276" w:lineRule="auto"/>
        <w:ind w:left="160" w:right="1084"/>
      </w:pPr>
      <w:r>
        <w:pict>
          <v:group id="_x0000_s1036" style="position:absolute;left:0;text-align:left;margin-left:54.45pt;margin-top:167.85pt;width:428.35pt;height:305pt;z-index:-251657728;mso-position-horizontal-relative:page" coordorigin="1089,3357" coordsize="8567,6100">
            <v:shape id="_x0000_s1039" style="position:absolute;left:1089;top:8666;width:752;height:744" coordorigin="1089,8667" coordsize="752,744" o:spt="100" adj="0,,0" path="m1799,9097r-232,l1572,9103r,113l1567,9221r-478,l1089,9410r558,l1722,9395r62,-41l1825,9292r15,-75l1830,9153r-30,-54l1799,9097xm1418,8855r-242,l1176,9221r242,l1418,9097r381,l1756,9056r-57,-26l1699,9029r47,-28l1780,8963r-362,l1418,8855xm1627,8667r-538,l1089,8855r471,l1565,8861r,96l1560,8963r220,l1782,8961r24,-50l1814,8855r-14,-73l1759,8722r-59,-40l1627,8667xe" fillcolor="black" stroked="f">
              <v:stroke joinstyle="round"/>
              <v:formulas/>
              <v:path arrowok="t" o:connecttype="segments"/>
            </v:shape>
            <v:shape id="_x0000_s1038" style="position:absolute;left:1862;top:8666;width:1240;height:789" coordorigin="1862,8667" coordsize="1240,789" o:spt="100" adj="0,,0" path="m3067,9387r-13,3l3043,9397r-7,11l3033,9421r3,14l3043,9446r11,7l3067,9456r14,-3l3084,9451r-17,l3056,9448r-9,-6l3041,9433r-2,-12l3041,9410r,l3047,9401r9,-7l3067,9392r17,l3081,9390r-14,-3xm3084,9392r-17,l3079,9394r9,7l3093,9410r1,l3095,9419r1,3l3094,9433r-6,9l3079,9448r-12,3l3084,9451r8,-5l3099,9435r3,-14l3099,9408r-7,-11l3084,9392xm3077,9402r-23,l3054,9440r7,l3061,9425r14,l3075,9424r4,-2l3082,9419r-21,l3061,9408r21,l3082,9406r-5,-4xm3075,9425r-8,l3075,9440r8,l3075,9425xm3082,9408r-10,l3075,9410r,8l3072,9419r10,l3082,9408xm2850,8667r-363,l2415,8682r-60,40l2315,8782r-15,73l2300,9222r15,73l2355,9355r60,40l2487,9410r363,l2923,9395r60,-40l3023,9295r15,-73l3038,9221r-485,l2542,9210r,-344l2553,8855r485,l3023,8782r-40,-60l2923,8682r-73,-15xm3038,8971r-306,l2732,9106r64,l2796,9210r-11,11l3038,9221r,-250xm3038,8855r-253,l2796,8866r,54l3038,8920r,-65xm2278,9221r-416,l1862,9410r416,l2278,9221xm2190,8667r-328,l1862,8855r87,l1949,9221r241,l2190,8667xe" fillcolor="#0087ce" stroked="f">
              <v:stroke joinstyle="round"/>
              <v:formulas/>
              <v:path arrowok="t" o:connecttype="segments"/>
            </v:shape>
            <v:shape id="_x0000_s1037" type="#_x0000_t75" style="position:absolute;left:2584;top:3356;width:7072;height:5465">
              <v:imagedata r:id="rId18" o:title=""/>
            </v:shape>
            <w10:wrap anchorx="page"/>
          </v:group>
        </w:pict>
      </w:r>
      <w:r w:rsidR="0010063C">
        <w:t>The additional elements utilized throughout our space serve two functions. The first, is to emphasize the comfortable and residential feel. The microwave and coffee machine provide convenience to students who need a quick snack or pick me up between classes and is located next to the entrance for students who simply want to use this feature and Keep Going. A wall mounted television and floating shelf provide local and university news and department updates. A faux plant adds to the residential feel and creates vitality. Additional lighting makes working easier on the eye and creates ambience. The second function of the additional elements is to further define the spatial zones. Linear LED lights above the conference table create an eye catching focal point for the zone. Two pendant lights hang over the computer bar and separate the collaboration space from the lounge space. The concentration zone has a table lamp on each desk for personal</w:t>
      </w:r>
      <w:r w:rsidR="0010063C">
        <w:rPr>
          <w:spacing w:val="-4"/>
        </w:rPr>
        <w:t xml:space="preserve"> </w:t>
      </w:r>
      <w:r w:rsidR="0010063C">
        <w:t>use.</w:t>
      </w: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3A6DD3">
      <w:pPr>
        <w:pStyle w:val="BodyText"/>
        <w:rPr>
          <w:sz w:val="20"/>
        </w:rPr>
      </w:pPr>
    </w:p>
    <w:p w:rsidR="003A6DD3" w:rsidRDefault="0010063C">
      <w:pPr>
        <w:pStyle w:val="BodyText"/>
        <w:spacing w:before="5"/>
        <w:rPr>
          <w:sz w:val="16"/>
        </w:rPr>
      </w:pPr>
      <w:r>
        <w:rPr>
          <w:noProof/>
        </w:rPr>
        <w:drawing>
          <wp:anchor distT="0" distB="0" distL="0" distR="0" simplePos="0" relativeHeight="251652608" behindDoc="0" locked="0" layoutInCell="1" allowOverlap="1">
            <wp:simplePos x="0" y="0"/>
            <wp:positionH relativeFrom="page">
              <wp:posOffset>4833621</wp:posOffset>
            </wp:positionH>
            <wp:positionV relativeFrom="paragraph">
              <wp:posOffset>144852</wp:posOffset>
            </wp:positionV>
            <wp:extent cx="2218947" cy="435864"/>
            <wp:effectExtent l="0" t="0" r="0" b="0"/>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3" cstate="print"/>
                    <a:stretch>
                      <a:fillRect/>
                    </a:stretch>
                  </pic:blipFill>
                  <pic:spPr>
                    <a:xfrm>
                      <a:off x="0" y="0"/>
                      <a:ext cx="2218947" cy="435864"/>
                    </a:xfrm>
                    <a:prstGeom prst="rect">
                      <a:avLst/>
                    </a:prstGeom>
                  </pic:spPr>
                </pic:pic>
              </a:graphicData>
            </a:graphic>
          </wp:anchor>
        </w:drawing>
      </w:r>
    </w:p>
    <w:p w:rsidR="003A6DD3" w:rsidRDefault="003A6DD3">
      <w:pPr>
        <w:rPr>
          <w:sz w:val="16"/>
        </w:rPr>
        <w:sectPr w:rsidR="003A6DD3">
          <w:headerReference w:type="default" r:id="rId19"/>
          <w:footerReference w:type="default" r:id="rId20"/>
          <w:pgSz w:w="12240" w:h="15840"/>
          <w:pgMar w:top="500" w:right="0" w:bottom="480" w:left="920" w:header="0" w:footer="292" w:gutter="0"/>
          <w:cols w:space="720"/>
        </w:sectPr>
      </w:pPr>
    </w:p>
    <w:p w:rsidR="003A6DD3" w:rsidRDefault="0010063C">
      <w:pPr>
        <w:pStyle w:val="BodyText"/>
        <w:rPr>
          <w:sz w:val="20"/>
        </w:rPr>
      </w:pPr>
      <w:r>
        <w:rPr>
          <w:noProof/>
        </w:rPr>
        <w:lastRenderedPageBreak/>
        <w:drawing>
          <wp:anchor distT="0" distB="0" distL="0" distR="0" simplePos="0" relativeHeight="251655680" behindDoc="0" locked="0" layoutInCell="1" allowOverlap="1">
            <wp:simplePos x="0" y="0"/>
            <wp:positionH relativeFrom="page">
              <wp:posOffset>0</wp:posOffset>
            </wp:positionH>
            <wp:positionV relativeFrom="page">
              <wp:posOffset>483984</wp:posOffset>
            </wp:positionV>
            <wp:extent cx="341455" cy="3906432"/>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1" cstate="print"/>
                    <a:stretch>
                      <a:fillRect/>
                    </a:stretch>
                  </pic:blipFill>
                  <pic:spPr>
                    <a:xfrm>
                      <a:off x="0" y="0"/>
                      <a:ext cx="341455" cy="3906432"/>
                    </a:xfrm>
                    <a:prstGeom prst="rect">
                      <a:avLst/>
                    </a:prstGeom>
                  </pic:spPr>
                </pic:pic>
              </a:graphicData>
            </a:graphic>
          </wp:anchor>
        </w:drawing>
      </w:r>
    </w:p>
    <w:p w:rsidR="003A6DD3" w:rsidRDefault="003A6DD3">
      <w:pPr>
        <w:pStyle w:val="BodyText"/>
        <w:rPr>
          <w:sz w:val="20"/>
        </w:rPr>
      </w:pPr>
    </w:p>
    <w:p w:rsidR="003A6DD3" w:rsidRDefault="0010063C">
      <w:pPr>
        <w:pStyle w:val="ListParagraph"/>
        <w:numPr>
          <w:ilvl w:val="0"/>
          <w:numId w:val="1"/>
        </w:numPr>
        <w:tabs>
          <w:tab w:val="left" w:pos="520"/>
        </w:tabs>
        <w:spacing w:before="218"/>
        <w:rPr>
          <w:sz w:val="24"/>
        </w:rPr>
      </w:pPr>
      <w:r>
        <w:rPr>
          <w:sz w:val="24"/>
        </w:rPr>
        <w:t>Floor &amp; Wall</w:t>
      </w:r>
      <w:r>
        <w:rPr>
          <w:spacing w:val="-9"/>
          <w:sz w:val="24"/>
        </w:rPr>
        <w:t xml:space="preserve"> </w:t>
      </w:r>
      <w:r>
        <w:rPr>
          <w:sz w:val="24"/>
        </w:rPr>
        <w:t>Treatments</w:t>
      </w:r>
    </w:p>
    <w:p w:rsidR="003A6DD3" w:rsidRDefault="0010063C">
      <w:pPr>
        <w:pStyle w:val="BodyText"/>
        <w:spacing w:before="190" w:line="276" w:lineRule="auto"/>
        <w:ind w:left="159" w:right="1162"/>
      </w:pPr>
      <w:r>
        <w:t>The proposed floor and wall treatments further emphasize the urban loft concept and strategy. Dynamic carpet tiles are used throughout in the form of modern patterning and contrasting colors. This creates area ‘rugs’ that define space and complement the furniture selections.</w:t>
      </w:r>
    </w:p>
    <w:p w:rsidR="003A6DD3" w:rsidRDefault="008C3B34">
      <w:pPr>
        <w:pStyle w:val="BodyText"/>
        <w:spacing w:line="276" w:lineRule="auto"/>
        <w:ind w:left="159" w:right="1135"/>
      </w:pPr>
      <w:r>
        <w:pict>
          <v:group id="_x0000_s1027" style="position:absolute;left:0;text-align:left;margin-left:63.2pt;margin-top:70.9pt;width:485.55pt;height:174.75pt;z-index:-251653632;mso-wrap-distance-left:0;mso-wrap-distance-right:0;mso-position-horizontal-relative:page" coordorigin="1264,1418" coordsize="9711,3495">
            <v:shape id="_x0000_s1035" type="#_x0000_t75" style="position:absolute;left:8993;top:1418;width:1983;height:3304">
              <v:imagedata r:id="rId22" o:title=""/>
            </v:shape>
            <v:rect id="_x0000_s1034" style="position:absolute;left:7234;top:1609;width:1983;height:1983" fillcolor="#d5d9d7" stroked="f"/>
            <v:rect id="_x0000_s1033" style="position:absolute;left:5435;top:1963;width:1983;height:1983" fillcolor="#ec842d" stroked="f"/>
            <v:rect id="_x0000_s1032" style="position:absolute;left:6706;top:2460;width:1983;height:1983" fillcolor="#a0a5a6" stroked="f"/>
            <v:shape id="_x0000_s1031" type="#_x0000_t75" style="position:absolute;left:3963;top:1555;width:1967;height:1975">
              <v:imagedata r:id="rId23" o:title=""/>
            </v:shape>
            <v:shape id="_x0000_s1030" type="#_x0000_t75" style="position:absolute;left:3575;top:2476;width:1967;height:1967">
              <v:imagedata r:id="rId24" o:title=""/>
            </v:shape>
            <v:shape id="_x0000_s1029" type="#_x0000_t75" style="position:absolute;left:2174;top:2954;width:1959;height:1959">
              <v:imagedata r:id="rId25" o:title=""/>
            </v:shape>
            <v:shape id="_x0000_s1028" type="#_x0000_t75" style="position:absolute;left:1264;top:1609;width:1983;height:1983">
              <v:imagedata r:id="rId26" o:title=""/>
            </v:shape>
            <w10:wrap type="topAndBottom" anchorx="page"/>
          </v:group>
        </w:pict>
      </w:r>
      <w:r w:rsidR="0010063C">
        <w:rPr>
          <w:noProof/>
        </w:rPr>
        <w:drawing>
          <wp:anchor distT="0" distB="0" distL="0" distR="0" simplePos="0" relativeHeight="251653632" behindDoc="0" locked="0" layoutInCell="1" allowOverlap="1">
            <wp:simplePos x="0" y="0"/>
            <wp:positionH relativeFrom="page">
              <wp:posOffset>1389167</wp:posOffset>
            </wp:positionH>
            <wp:positionV relativeFrom="paragraph">
              <wp:posOffset>3238500</wp:posOffset>
            </wp:positionV>
            <wp:extent cx="4612195" cy="3698557"/>
            <wp:effectExtent l="0" t="0" r="0" b="0"/>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7" cstate="print"/>
                    <a:stretch>
                      <a:fillRect/>
                    </a:stretch>
                  </pic:blipFill>
                  <pic:spPr>
                    <a:xfrm>
                      <a:off x="0" y="0"/>
                      <a:ext cx="4612195" cy="3698557"/>
                    </a:xfrm>
                    <a:prstGeom prst="rect">
                      <a:avLst/>
                    </a:prstGeom>
                  </pic:spPr>
                </pic:pic>
              </a:graphicData>
            </a:graphic>
          </wp:anchor>
        </w:drawing>
      </w:r>
      <w:r w:rsidR="0010063C">
        <w:t>Wood wall treatments provide a natural element in the space without requiring natural light. An acoustical wall panel system in the concentration area provides sound dampening along with visual texture. In the collaboration space, a wood wall treatment is used with the text “Keep Going” to create energy in the space.</w:t>
      </w:r>
    </w:p>
    <w:p w:rsidR="003A6DD3" w:rsidRDefault="003A6DD3">
      <w:pPr>
        <w:pStyle w:val="BodyText"/>
        <w:spacing w:before="5"/>
        <w:rPr>
          <w:sz w:val="9"/>
        </w:rPr>
      </w:pPr>
    </w:p>
    <w:p w:rsidR="003A6DD3" w:rsidRDefault="003A6DD3">
      <w:pPr>
        <w:rPr>
          <w:sz w:val="9"/>
        </w:rPr>
        <w:sectPr w:rsidR="003A6DD3">
          <w:headerReference w:type="default" r:id="rId28"/>
          <w:footerReference w:type="default" r:id="rId29"/>
          <w:pgSz w:w="12240" w:h="15840"/>
          <w:pgMar w:top="760" w:right="0" w:bottom="1560" w:left="920" w:header="562" w:footer="1371" w:gutter="0"/>
          <w:pgNumType w:start="4"/>
          <w:cols w:space="720"/>
        </w:sectPr>
      </w:pPr>
    </w:p>
    <w:p w:rsidR="003A6DD3" w:rsidRDefault="003A6DD3">
      <w:pPr>
        <w:pStyle w:val="BodyText"/>
        <w:rPr>
          <w:sz w:val="20"/>
        </w:rPr>
      </w:pPr>
    </w:p>
    <w:p w:rsidR="003A6DD3" w:rsidRDefault="003A6DD3">
      <w:pPr>
        <w:pStyle w:val="BodyText"/>
        <w:rPr>
          <w:sz w:val="20"/>
        </w:rPr>
      </w:pPr>
    </w:p>
    <w:p w:rsidR="003A6DD3" w:rsidRDefault="003A6DD3">
      <w:pPr>
        <w:pStyle w:val="BodyText"/>
        <w:spacing w:before="3"/>
        <w:rPr>
          <w:sz w:val="17"/>
        </w:rPr>
      </w:pPr>
    </w:p>
    <w:p w:rsidR="003A6DD3" w:rsidRDefault="0010063C">
      <w:pPr>
        <w:pStyle w:val="Heading1"/>
      </w:pPr>
      <w:r>
        <w:rPr>
          <w:color w:val="0086CD"/>
        </w:rPr>
        <w:t>ITEMIZED EXPENSES</w:t>
      </w:r>
    </w:p>
    <w:p w:rsidR="003A6DD3" w:rsidRDefault="008C3B34">
      <w:pPr>
        <w:pStyle w:val="BodyText"/>
        <w:rPr>
          <w:b/>
          <w:sz w:val="11"/>
        </w:rPr>
      </w:pPr>
      <w:r>
        <w:pict>
          <v:line id="_x0000_s1026" style="position:absolute;z-index:-251652608;mso-wrap-distance-left:0;mso-wrap-distance-right:0;mso-position-horizontal-relative:page" from="52.55pt,9.4pt" to="559.45pt,9.4pt" strokecolor="#929497" strokeweight="2.16pt">
            <w10:wrap type="topAndBottom" anchorx="page"/>
          </v:line>
        </w:pict>
      </w:r>
    </w:p>
    <w:p w:rsidR="003A6DD3" w:rsidRDefault="003A6DD3">
      <w:pPr>
        <w:pStyle w:val="BodyText"/>
        <w:rPr>
          <w:b/>
          <w:sz w:val="20"/>
        </w:rPr>
      </w:pPr>
    </w:p>
    <w:p w:rsidR="003A6DD3" w:rsidRDefault="0010063C">
      <w:pPr>
        <w:pStyle w:val="Heading2"/>
      </w:pPr>
      <w:r>
        <w:rPr>
          <w:color w:val="252525"/>
        </w:rPr>
        <w:t>FROM HERMAN MILLER CUSTOM CATALOG</w:t>
      </w:r>
    </w:p>
    <w:p w:rsidR="003A6DD3" w:rsidRDefault="003A6DD3">
      <w:pPr>
        <w:pStyle w:val="BodyText"/>
        <w:spacing w:before="9" w:after="1"/>
        <w:rPr>
          <w:sz w:val="9"/>
        </w:rPr>
      </w:pPr>
    </w:p>
    <w:tbl>
      <w:tblPr>
        <w:tblW w:w="0" w:type="auto"/>
        <w:tblInd w:w="251" w:type="dxa"/>
        <w:tblBorders>
          <w:top w:val="single" w:sz="2" w:space="0" w:color="C4C4C4"/>
          <w:left w:val="single" w:sz="2" w:space="0" w:color="C4C4C4"/>
          <w:bottom w:val="single" w:sz="2" w:space="0" w:color="C4C4C4"/>
          <w:right w:val="single" w:sz="2" w:space="0" w:color="C4C4C4"/>
          <w:insideH w:val="single" w:sz="2" w:space="0" w:color="C4C4C4"/>
          <w:insideV w:val="single" w:sz="2" w:space="0" w:color="C4C4C4"/>
        </w:tblBorders>
        <w:tblLayout w:type="fixed"/>
        <w:tblCellMar>
          <w:left w:w="0" w:type="dxa"/>
          <w:right w:w="0" w:type="dxa"/>
        </w:tblCellMar>
        <w:tblLook w:val="01E0" w:firstRow="1" w:lastRow="1" w:firstColumn="1" w:lastColumn="1" w:noHBand="0" w:noVBand="0"/>
      </w:tblPr>
      <w:tblGrid>
        <w:gridCol w:w="7109"/>
        <w:gridCol w:w="1445"/>
        <w:gridCol w:w="1378"/>
      </w:tblGrid>
      <w:tr w:rsidR="003A6DD3">
        <w:trPr>
          <w:trHeight w:val="515"/>
        </w:trPr>
        <w:tc>
          <w:tcPr>
            <w:tcW w:w="9932" w:type="dxa"/>
            <w:gridSpan w:val="3"/>
            <w:shd w:val="clear" w:color="auto" w:fill="E7E6E6"/>
          </w:tcPr>
          <w:p w:rsidR="003A6DD3" w:rsidRDefault="0010063C">
            <w:pPr>
              <w:pStyle w:val="TableParagraph"/>
              <w:tabs>
                <w:tab w:val="left" w:pos="7219"/>
                <w:tab w:val="left" w:pos="8661"/>
              </w:tabs>
              <w:rPr>
                <w:b/>
                <w:sz w:val="24"/>
              </w:rPr>
            </w:pPr>
            <w:r>
              <w:rPr>
                <w:b/>
                <w:sz w:val="24"/>
              </w:rPr>
              <w:t xml:space="preserve">ITEM (INCLUDE LINK </w:t>
            </w:r>
            <w:r>
              <w:rPr>
                <w:b/>
                <w:spacing w:val="-3"/>
                <w:sz w:val="24"/>
              </w:rPr>
              <w:t xml:space="preserve">AND </w:t>
            </w:r>
            <w:r>
              <w:rPr>
                <w:b/>
                <w:sz w:val="24"/>
              </w:rPr>
              <w:t>UNIT</w:t>
            </w:r>
            <w:r>
              <w:rPr>
                <w:b/>
                <w:spacing w:val="-1"/>
                <w:sz w:val="24"/>
              </w:rPr>
              <w:t xml:space="preserve"> </w:t>
            </w:r>
            <w:r>
              <w:rPr>
                <w:b/>
                <w:sz w:val="24"/>
              </w:rPr>
              <w:t>PRICE)</w:t>
            </w:r>
            <w:r>
              <w:rPr>
                <w:b/>
                <w:sz w:val="24"/>
              </w:rPr>
              <w:tab/>
              <w:t>QUANTITY</w:t>
            </w:r>
            <w:r>
              <w:rPr>
                <w:b/>
                <w:sz w:val="24"/>
              </w:rPr>
              <w:tab/>
              <w:t>COST</w:t>
            </w:r>
          </w:p>
        </w:tc>
      </w:tr>
      <w:tr w:rsidR="003A6DD3">
        <w:trPr>
          <w:trHeight w:val="515"/>
        </w:trPr>
        <w:tc>
          <w:tcPr>
            <w:tcW w:w="7109" w:type="dxa"/>
          </w:tcPr>
          <w:p w:rsidR="003A6DD3" w:rsidRDefault="008C3B34">
            <w:pPr>
              <w:pStyle w:val="TableParagraph"/>
              <w:rPr>
                <w:sz w:val="24"/>
              </w:rPr>
            </w:pPr>
            <w:hyperlink r:id="rId30">
              <w:r w:rsidR="0010063C">
                <w:rPr>
                  <w:color w:val="0086CD"/>
                  <w:sz w:val="24"/>
                  <w:u w:val="single" w:color="0086CD"/>
                </w:rPr>
                <w:t>Glass White Board</w:t>
              </w:r>
              <w:r w:rsidR="0010063C">
                <w:rPr>
                  <w:color w:val="0086CD"/>
                  <w:sz w:val="24"/>
                </w:rPr>
                <w:t xml:space="preserve"> </w:t>
              </w:r>
            </w:hyperlink>
            <w:r w:rsidR="0010063C">
              <w:rPr>
                <w:sz w:val="24"/>
              </w:rPr>
              <w:t>(48”x72”, Magnetic) $3,500</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$3,500</w:t>
            </w:r>
          </w:p>
        </w:tc>
      </w:tr>
      <w:tr w:rsidR="003A6DD3">
        <w:trPr>
          <w:trHeight w:val="515"/>
        </w:trPr>
        <w:tc>
          <w:tcPr>
            <w:tcW w:w="7109" w:type="dxa"/>
          </w:tcPr>
          <w:p w:rsidR="003A6DD3" w:rsidRDefault="008C3B34">
            <w:pPr>
              <w:pStyle w:val="TableParagraph"/>
              <w:rPr>
                <w:sz w:val="24"/>
              </w:rPr>
            </w:pPr>
            <w:hyperlink r:id="rId31">
              <w:r w:rsidR="0010063C">
                <w:rPr>
                  <w:color w:val="0086CD"/>
                  <w:sz w:val="24"/>
                  <w:u w:val="single" w:color="0086CD"/>
                </w:rPr>
                <w:t>Eames Table</w:t>
              </w:r>
              <w:r w:rsidR="0010063C">
                <w:rPr>
                  <w:color w:val="0086CD"/>
                  <w:sz w:val="24"/>
                </w:rPr>
                <w:t xml:space="preserve"> </w:t>
              </w:r>
            </w:hyperlink>
            <w:r w:rsidR="0010063C">
              <w:rPr>
                <w:sz w:val="24"/>
              </w:rPr>
              <w:t>(Oval, 28 ½” H, Veneer Top) $2,646</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$2,646</w:t>
            </w:r>
          </w:p>
        </w:tc>
      </w:tr>
      <w:tr w:rsidR="003A6DD3">
        <w:trPr>
          <w:trHeight w:val="515"/>
        </w:trPr>
        <w:tc>
          <w:tcPr>
            <w:tcW w:w="7109" w:type="dxa"/>
          </w:tcPr>
          <w:p w:rsidR="003A6DD3" w:rsidRDefault="008C3B34">
            <w:pPr>
              <w:pStyle w:val="TableParagraph"/>
              <w:rPr>
                <w:sz w:val="24"/>
              </w:rPr>
            </w:pPr>
            <w:hyperlink r:id="rId32">
              <w:r w:rsidR="0010063C">
                <w:rPr>
                  <w:color w:val="0086CD"/>
                  <w:sz w:val="24"/>
                  <w:u w:val="single" w:color="0086CD"/>
                </w:rPr>
                <w:t>Tu Storage Locker</w:t>
              </w:r>
              <w:r w:rsidR="0010063C">
                <w:rPr>
                  <w:color w:val="0086CD"/>
                  <w:sz w:val="24"/>
                </w:rPr>
                <w:t xml:space="preserve"> </w:t>
              </w:r>
            </w:hyperlink>
            <w:r w:rsidR="0010063C">
              <w:rPr>
                <w:sz w:val="24"/>
              </w:rPr>
              <w:t>(42” H) $2,921</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$2,921</w:t>
            </w:r>
          </w:p>
        </w:tc>
      </w:tr>
      <w:tr w:rsidR="003A6DD3">
        <w:trPr>
          <w:trHeight w:val="515"/>
        </w:trPr>
        <w:tc>
          <w:tcPr>
            <w:tcW w:w="7109" w:type="dxa"/>
          </w:tcPr>
          <w:p w:rsidR="003A6DD3" w:rsidRDefault="008C3B34">
            <w:pPr>
              <w:pStyle w:val="TableParagraph"/>
              <w:rPr>
                <w:sz w:val="24"/>
              </w:rPr>
            </w:pPr>
            <w:hyperlink r:id="rId33">
              <w:r w:rsidR="0010063C">
                <w:rPr>
                  <w:color w:val="0086CD"/>
                  <w:sz w:val="24"/>
                  <w:u w:val="single" w:color="0086CD"/>
                </w:rPr>
                <w:t>Tu Storage Credenza Open</w:t>
              </w:r>
              <w:r w:rsidR="0010063C">
                <w:rPr>
                  <w:color w:val="0086CD"/>
                  <w:sz w:val="24"/>
                </w:rPr>
                <w:t xml:space="preserve"> </w:t>
              </w:r>
            </w:hyperlink>
            <w:r w:rsidR="0010063C">
              <w:rPr>
                <w:sz w:val="24"/>
              </w:rPr>
              <w:t>$1,350</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$1,350</w:t>
            </w:r>
          </w:p>
        </w:tc>
      </w:tr>
      <w:tr w:rsidR="003A6DD3">
        <w:trPr>
          <w:trHeight w:val="515"/>
        </w:trPr>
        <w:tc>
          <w:tcPr>
            <w:tcW w:w="7109" w:type="dxa"/>
          </w:tcPr>
          <w:p w:rsidR="003A6DD3" w:rsidRDefault="008C3B34">
            <w:pPr>
              <w:pStyle w:val="TableParagraph"/>
              <w:rPr>
                <w:sz w:val="24"/>
              </w:rPr>
            </w:pPr>
            <w:hyperlink r:id="rId34">
              <w:r w:rsidR="0010063C">
                <w:rPr>
                  <w:color w:val="0086CD"/>
                  <w:sz w:val="24"/>
                  <w:u w:val="single" w:color="0086CD"/>
                </w:rPr>
                <w:t>Tu Storage Cushion Top</w:t>
              </w:r>
              <w:r w:rsidR="0010063C">
                <w:rPr>
                  <w:color w:val="0086CD"/>
                  <w:sz w:val="24"/>
                </w:rPr>
                <w:t xml:space="preserve"> </w:t>
              </w:r>
            </w:hyperlink>
            <w:r w:rsidR="0010063C">
              <w:rPr>
                <w:sz w:val="24"/>
              </w:rPr>
              <w:t>(Grade 1) $265</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$265</w:t>
            </w:r>
          </w:p>
        </w:tc>
      </w:tr>
      <w:tr w:rsidR="003A6DD3">
        <w:trPr>
          <w:trHeight w:val="515"/>
        </w:trPr>
        <w:tc>
          <w:tcPr>
            <w:tcW w:w="7109" w:type="dxa"/>
          </w:tcPr>
          <w:p w:rsidR="003A6DD3" w:rsidRDefault="008C3B34">
            <w:pPr>
              <w:pStyle w:val="TableParagraph"/>
              <w:rPr>
                <w:sz w:val="24"/>
              </w:rPr>
            </w:pPr>
            <w:hyperlink r:id="rId35">
              <w:r w:rsidR="0010063C">
                <w:rPr>
                  <w:color w:val="0086CD"/>
                  <w:sz w:val="24"/>
                  <w:u w:val="single" w:color="0086CD"/>
                </w:rPr>
                <w:t>Polly Chair</w:t>
              </w:r>
              <w:r w:rsidR="0010063C">
                <w:rPr>
                  <w:color w:val="0086CD"/>
                  <w:sz w:val="24"/>
                </w:rPr>
                <w:t xml:space="preserve"> </w:t>
              </w:r>
            </w:hyperlink>
            <w:r w:rsidR="0010063C">
              <w:rPr>
                <w:sz w:val="24"/>
              </w:rPr>
              <w:t>(4 Legs) $395</w:t>
            </w:r>
          </w:p>
        </w:tc>
        <w:tc>
          <w:tcPr>
            <w:tcW w:w="1445" w:type="dxa"/>
          </w:tcPr>
          <w:p w:rsidR="003A6DD3" w:rsidRDefault="0010063C">
            <w:pPr>
              <w:pStyle w:val="TableParagraph"/>
              <w:rPr>
                <w:sz w:val="24"/>
              </w:rPr>
            </w:pPr>
            <w:r>
              <w:rPr>
                <w:sz w:val="24"/>
              </w:rPr>
              <w:t>6</w:t>
            </w:r>
          </w:p>
        </w:tc>
        <w:tc>
          <w:tcPr>
            <w:tcW w:w="1378" w:type="dxa"/>
          </w:tcPr>
          <w:p w:rsidR="003A6DD3" w:rsidRDefault="0010063C">
            <w:pPr>
              <w:pStyle w:val="TableParagraph"/>
              <w:ind w:left="107"/>
              <w:rPr>
                <w:sz w:val="24"/>
              </w:rPr>
            </w:pPr>
            <w:r>
              <w:rPr>
                <w:sz w:val="24"/>
              </w:rPr>
              <w:t>$2,370</w:t>
            </w:r>
          </w:p>
        </w:tc>
      </w:tr>
      <w:tr w:rsidR="003A6DD3">
        <w:trPr>
          <w:trHeight w:val="515"/>
        </w:trPr>
        <w:tc>
          <w:tcPr>
            <w:tcW w:w="7109" w:type="dxa"/>
          </w:tcPr>
          <w:p w:rsidR="003A6DD3" w:rsidRDefault="008C3B34">
            <w:pPr>
              <w:pStyle w:val="TableParagraph"/>
              <w:spacing w:before="122"/>
              <w:rPr>
                <w:sz w:val="24"/>
              </w:rPr>
            </w:pPr>
            <w:hyperlink r:id="rId36">
              <w:r w:rsidR="0010063C">
                <w:rPr>
                  <w:color w:val="0086CD"/>
                  <w:sz w:val="24"/>
                  <w:u w:val="single" w:color="0086CD"/>
                </w:rPr>
                <w:t>Polly Chair</w:t>
              </w:r>
              <w:r w:rsidR="0010063C">
                <w:rPr>
                  <w:color w:val="0086CD"/>
                  <w:sz w:val="24"/>
                </w:rPr>
                <w:t xml:space="preserve"> </w:t>
              </w:r>
            </w:hyperlink>
            <w:r w:rsidR="0010063C">
              <w:rPr>
                <w:sz w:val="24"/>
              </w:rPr>
              <w:t>(Bar Stool) $590</w:t>
            </w:r>
          </w:p>
        </w:tc>
        <w:tc>
          <w:tcPr>
            <w:tcW w:w="1445" w:type="dxa"/>
          </w:tcPr>
          <w:p w:rsidR="003A6DD3" w:rsidRDefault="0010063C">
            <w:pPr>
              <w:pStyle w:val="TableParagraph"/>
              <w:spacing w:before="122"/>
              <w:rPr>
                <w:sz w:val="24"/>
              </w:rPr>
            </w:pPr>
            <w:r>
              <w:rPr>
                <w:sz w:val="24"/>
              </w:rPr>
              <w:t>2</w:t>
            </w:r>
          </w:p>
        </w:tc>
        <w:tc>
          <w:tcPr>
            <w:tcW w:w="1378" w:type="dxa"/>
          </w:tcPr>
          <w:p w:rsidR="003A6DD3" w:rsidRDefault="0010063C">
            <w:pPr>
              <w:pStyle w:val="TableParagraph"/>
              <w:spacing w:before="122"/>
              <w:ind w:left="107"/>
              <w:rPr>
                <w:sz w:val="24"/>
              </w:rPr>
            </w:pPr>
            <w:r>
              <w:rPr>
                <w:sz w:val="24"/>
              </w:rPr>
              <w:t>$1,180</w:t>
            </w:r>
          </w:p>
        </w:tc>
      </w:tr>
      <w:tr w:rsidR="003A6DD3">
        <w:trPr>
          <w:trHeight w:val="518"/>
        </w:trPr>
        <w:tc>
          <w:tcPr>
            <w:tcW w:w="7109" w:type="dxa"/>
          </w:tcPr>
          <w:p w:rsidR="003A6DD3" w:rsidRDefault="008C3B34">
            <w:pPr>
              <w:pStyle w:val="TableParagraph"/>
              <w:spacing w:before="122"/>
              <w:rPr>
                <w:sz w:val="24"/>
              </w:rPr>
            </w:pPr>
            <w:hyperlink r:id="rId37">
              <w:r w:rsidR="0010063C">
                <w:rPr>
                  <w:color w:val="0086CD"/>
                  <w:sz w:val="24"/>
                  <w:u w:val="single" w:color="0086CD"/>
                </w:rPr>
                <w:t>Layout Studio Engage Leg</w:t>
              </w:r>
              <w:r w:rsidR="0010063C">
                <w:rPr>
                  <w:color w:val="0086CD"/>
                  <w:sz w:val="24"/>
                </w:rPr>
                <w:t xml:space="preserve"> </w:t>
              </w:r>
            </w:hyperlink>
            <w:r w:rsidR="0010063C">
              <w:rPr>
                <w:sz w:val="24"/>
              </w:rPr>
              <w:t>(Desk End, Double) $373</w:t>
            </w:r>
          </w:p>
        </w:tc>
        <w:tc>
          <w:tcPr>
            <w:tcW w:w="1445" w:type="dxa"/>
          </w:tcPr>
          <w:p w:rsidR="003A6DD3" w:rsidRDefault="0010063C">
            <w:pPr>
              <w:pStyle w:val="TableParagraph"/>
              <w:spacing w:before="122"/>
              <w:rPr>
                <w:sz w:val="24"/>
              </w:rPr>
            </w:pPr>
            <w:r>
              <w:rPr>
                <w:sz w:val="24"/>
              </w:rPr>
              <w:t>1</w:t>
            </w:r>
          </w:p>
        </w:tc>
        <w:tc>
          <w:tcPr>
            <w:tcW w:w="1378" w:type="dxa"/>
          </w:tcPr>
          <w:p w:rsidR="003A6DD3" w:rsidRDefault="0010063C">
            <w:pPr>
              <w:pStyle w:val="TableParagraph"/>
              <w:spacing w:before="122"/>
              <w:ind w:left="107"/>
              <w:rPr>
                <w:sz w:val="24"/>
              </w:rPr>
            </w:pPr>
            <w:r>
              <w:rPr>
                <w:sz w:val="24"/>
              </w:rPr>
              <w:t>$373</w:t>
            </w:r>
          </w:p>
        </w:tc>
      </w:tr>
      <w:tr w:rsidR="003A6DD3">
        <w:trPr>
          <w:trHeight w:val="515"/>
        </w:trPr>
        <w:tc>
          <w:tcPr>
            <w:tcW w:w="7109" w:type="dxa"/>
          </w:tcPr>
          <w:p w:rsidR="003A6DD3" w:rsidRDefault="008C3B34">
            <w:pPr>
              <w:pStyle w:val="TableParagraph"/>
              <w:rPr>
                <w:sz w:val="24"/>
              </w:rPr>
            </w:pPr>
            <w:hyperlink r:id="rId38">
              <w:r w:rsidR="0010063C">
                <w:rPr>
                  <w:color w:val="0086CD"/>
                  <w:sz w:val="24"/>
                  <w:u w:val="single" w:color="0086CD"/>
                </w:rPr>
                <w:t>Layout Studio Meeting End</w:t>
              </w:r>
              <w:r w:rsidR="0010063C">
                <w:rPr>
                  <w:color w:val="0086CD"/>
                  <w:sz w:val="24"/>
                </w:rPr>
                <w:t xml:space="preserve"> </w:t>
              </w:r>
            </w:hyperlink>
            <w:r w:rsidR="0010063C">
              <w:rPr>
                <w:sz w:val="24"/>
              </w:rPr>
              <w:t>(Rectangular, Veneer Top) $164</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$164</w:t>
            </w:r>
          </w:p>
        </w:tc>
      </w:tr>
      <w:tr w:rsidR="003A6DD3">
        <w:trPr>
          <w:trHeight w:val="515"/>
        </w:trPr>
        <w:tc>
          <w:tcPr>
            <w:tcW w:w="7109" w:type="dxa"/>
          </w:tcPr>
          <w:p w:rsidR="003A6DD3" w:rsidRDefault="008C3B34">
            <w:pPr>
              <w:pStyle w:val="TableParagraph"/>
              <w:rPr>
                <w:sz w:val="24"/>
              </w:rPr>
            </w:pPr>
            <w:hyperlink r:id="rId39">
              <w:r w:rsidR="0010063C">
                <w:rPr>
                  <w:color w:val="0086CD"/>
                  <w:sz w:val="24"/>
                  <w:u w:val="single" w:color="0086CD"/>
                </w:rPr>
                <w:t>Plex Club Chair</w:t>
              </w:r>
              <w:r w:rsidR="0010063C">
                <w:rPr>
                  <w:color w:val="0086CD"/>
                  <w:sz w:val="24"/>
                </w:rPr>
                <w:t xml:space="preserve"> </w:t>
              </w:r>
            </w:hyperlink>
            <w:r w:rsidR="0010063C">
              <w:rPr>
                <w:sz w:val="24"/>
              </w:rPr>
              <w:t xml:space="preserve">(Fully </w:t>
            </w:r>
            <w:proofErr w:type="spellStart"/>
            <w:r w:rsidR="0010063C">
              <w:rPr>
                <w:sz w:val="24"/>
              </w:rPr>
              <w:t>Uph</w:t>
            </w:r>
            <w:proofErr w:type="spellEnd"/>
            <w:r w:rsidR="0010063C">
              <w:rPr>
                <w:sz w:val="24"/>
              </w:rPr>
              <w:t>, Grade 1) $1,877</w:t>
            </w:r>
          </w:p>
        </w:tc>
        <w:tc>
          <w:tcPr>
            <w:tcW w:w="1445" w:type="dxa"/>
          </w:tcPr>
          <w:p w:rsidR="003A6DD3" w:rsidRDefault="0010063C">
            <w:pPr>
              <w:pStyle w:val="TableParagraph"/>
              <w:rPr>
                <w:sz w:val="24"/>
              </w:rPr>
            </w:pPr>
            <w:r>
              <w:rPr>
                <w:sz w:val="24"/>
              </w:rPr>
              <w:t>2</w:t>
            </w:r>
          </w:p>
        </w:tc>
        <w:tc>
          <w:tcPr>
            <w:tcW w:w="1378" w:type="dxa"/>
          </w:tcPr>
          <w:p w:rsidR="003A6DD3" w:rsidRDefault="0010063C">
            <w:pPr>
              <w:pStyle w:val="TableParagraph"/>
              <w:ind w:left="107"/>
              <w:rPr>
                <w:sz w:val="24"/>
              </w:rPr>
            </w:pPr>
            <w:r>
              <w:rPr>
                <w:sz w:val="24"/>
              </w:rPr>
              <w:t>$3,754</w:t>
            </w:r>
          </w:p>
        </w:tc>
      </w:tr>
      <w:tr w:rsidR="003A6DD3">
        <w:trPr>
          <w:trHeight w:val="515"/>
        </w:trPr>
        <w:tc>
          <w:tcPr>
            <w:tcW w:w="7109" w:type="dxa"/>
          </w:tcPr>
          <w:p w:rsidR="003A6DD3" w:rsidRDefault="008C3B34">
            <w:pPr>
              <w:pStyle w:val="TableParagraph"/>
              <w:rPr>
                <w:sz w:val="24"/>
              </w:rPr>
            </w:pPr>
            <w:hyperlink r:id="rId40">
              <w:r w:rsidR="0010063C">
                <w:rPr>
                  <w:color w:val="0086CD"/>
                  <w:sz w:val="24"/>
                  <w:u w:val="single" w:color="0086CD"/>
                </w:rPr>
                <w:t>Plex Left Arm Chair</w:t>
              </w:r>
              <w:r w:rsidR="0010063C">
                <w:rPr>
                  <w:color w:val="0086CD"/>
                  <w:sz w:val="24"/>
                </w:rPr>
                <w:t xml:space="preserve"> </w:t>
              </w:r>
            </w:hyperlink>
            <w:r w:rsidR="0010063C">
              <w:rPr>
                <w:sz w:val="24"/>
              </w:rPr>
              <w:t xml:space="preserve">(Fully </w:t>
            </w:r>
            <w:proofErr w:type="spellStart"/>
            <w:r w:rsidR="0010063C">
              <w:rPr>
                <w:sz w:val="24"/>
              </w:rPr>
              <w:t>Uph</w:t>
            </w:r>
            <w:proofErr w:type="spellEnd"/>
            <w:r w:rsidR="0010063C">
              <w:rPr>
                <w:sz w:val="24"/>
              </w:rPr>
              <w:t>, Grade 1) $1,677</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$1,677</w:t>
            </w:r>
          </w:p>
        </w:tc>
      </w:tr>
      <w:tr w:rsidR="003A6DD3">
        <w:trPr>
          <w:trHeight w:val="515"/>
        </w:trPr>
        <w:tc>
          <w:tcPr>
            <w:tcW w:w="7109" w:type="dxa"/>
          </w:tcPr>
          <w:p w:rsidR="003A6DD3" w:rsidRDefault="008C3B34">
            <w:pPr>
              <w:pStyle w:val="TableParagraph"/>
              <w:rPr>
                <w:sz w:val="24"/>
              </w:rPr>
            </w:pPr>
            <w:hyperlink r:id="rId41">
              <w:r w:rsidR="0010063C">
                <w:rPr>
                  <w:color w:val="0086CD"/>
                  <w:sz w:val="24"/>
                  <w:u w:val="single" w:color="0086CD"/>
                </w:rPr>
                <w:t>Plex Right Arm Chair</w:t>
              </w:r>
              <w:r w:rsidR="0010063C">
                <w:rPr>
                  <w:color w:val="0086CD"/>
                  <w:sz w:val="24"/>
                </w:rPr>
                <w:t xml:space="preserve"> </w:t>
              </w:r>
            </w:hyperlink>
            <w:r w:rsidR="0010063C">
              <w:rPr>
                <w:sz w:val="24"/>
              </w:rPr>
              <w:t xml:space="preserve">(Fully </w:t>
            </w:r>
            <w:proofErr w:type="spellStart"/>
            <w:r w:rsidR="0010063C">
              <w:rPr>
                <w:sz w:val="24"/>
              </w:rPr>
              <w:t>Uph</w:t>
            </w:r>
            <w:proofErr w:type="spellEnd"/>
            <w:r w:rsidR="0010063C">
              <w:rPr>
                <w:sz w:val="24"/>
              </w:rPr>
              <w:t>, Grade 1) $1,677</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$1,677</w:t>
            </w:r>
          </w:p>
        </w:tc>
      </w:tr>
      <w:tr w:rsidR="003A6DD3">
        <w:trPr>
          <w:trHeight w:val="515"/>
        </w:trPr>
        <w:tc>
          <w:tcPr>
            <w:tcW w:w="7109" w:type="dxa"/>
          </w:tcPr>
          <w:p w:rsidR="003A6DD3" w:rsidRDefault="008C3B34">
            <w:pPr>
              <w:pStyle w:val="TableParagraph"/>
              <w:rPr>
                <w:sz w:val="24"/>
              </w:rPr>
            </w:pPr>
            <w:hyperlink r:id="rId42">
              <w:r w:rsidR="0010063C">
                <w:rPr>
                  <w:color w:val="0086CD"/>
                  <w:sz w:val="24"/>
                  <w:u w:val="single" w:color="0086CD"/>
                </w:rPr>
                <w:t>Plex Armless Chair</w:t>
              </w:r>
              <w:r w:rsidR="0010063C">
                <w:rPr>
                  <w:color w:val="0086CD"/>
                  <w:sz w:val="24"/>
                </w:rPr>
                <w:t xml:space="preserve"> </w:t>
              </w:r>
            </w:hyperlink>
            <w:r w:rsidR="0010063C">
              <w:rPr>
                <w:sz w:val="24"/>
              </w:rPr>
              <w:t xml:space="preserve">(Fully </w:t>
            </w:r>
            <w:proofErr w:type="spellStart"/>
            <w:r w:rsidR="0010063C">
              <w:rPr>
                <w:sz w:val="24"/>
              </w:rPr>
              <w:t>Uph</w:t>
            </w:r>
            <w:proofErr w:type="spellEnd"/>
            <w:r w:rsidR="0010063C">
              <w:rPr>
                <w:sz w:val="24"/>
              </w:rPr>
              <w:t>, Grade 1) $1,592</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$1,592</w:t>
            </w:r>
          </w:p>
        </w:tc>
      </w:tr>
      <w:tr w:rsidR="003A6DD3">
        <w:trPr>
          <w:trHeight w:val="515"/>
        </w:trPr>
        <w:tc>
          <w:tcPr>
            <w:tcW w:w="7109" w:type="dxa"/>
          </w:tcPr>
          <w:p w:rsidR="003A6DD3" w:rsidRDefault="008C3B34">
            <w:pPr>
              <w:pStyle w:val="TableParagraph"/>
              <w:rPr>
                <w:sz w:val="24"/>
              </w:rPr>
            </w:pPr>
            <w:hyperlink r:id="rId43">
              <w:r w:rsidR="0010063C">
                <w:rPr>
                  <w:color w:val="0086CD"/>
                  <w:sz w:val="24"/>
                  <w:u w:val="single" w:color="0086CD"/>
                </w:rPr>
                <w:t>Plex Ottoman</w:t>
              </w:r>
              <w:r w:rsidR="0010063C">
                <w:rPr>
                  <w:color w:val="0086CD"/>
                  <w:sz w:val="24"/>
                </w:rPr>
                <w:t xml:space="preserve"> </w:t>
              </w:r>
            </w:hyperlink>
            <w:r w:rsidR="0010063C">
              <w:rPr>
                <w:sz w:val="24"/>
              </w:rPr>
              <w:t xml:space="preserve">(Fully </w:t>
            </w:r>
            <w:proofErr w:type="spellStart"/>
            <w:r w:rsidR="0010063C">
              <w:rPr>
                <w:sz w:val="24"/>
              </w:rPr>
              <w:t>Uph</w:t>
            </w:r>
            <w:proofErr w:type="spellEnd"/>
            <w:r w:rsidR="0010063C">
              <w:rPr>
                <w:sz w:val="24"/>
              </w:rPr>
              <w:t>, Grade 1) $1,677</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$1,677</w:t>
            </w:r>
          </w:p>
        </w:tc>
      </w:tr>
      <w:tr w:rsidR="003A6DD3">
        <w:trPr>
          <w:trHeight w:val="515"/>
        </w:trPr>
        <w:tc>
          <w:tcPr>
            <w:tcW w:w="7109" w:type="dxa"/>
          </w:tcPr>
          <w:p w:rsidR="003A6DD3" w:rsidRDefault="008C3B34">
            <w:pPr>
              <w:pStyle w:val="TableParagraph"/>
              <w:rPr>
                <w:sz w:val="24"/>
              </w:rPr>
            </w:pPr>
            <w:hyperlink r:id="rId44">
              <w:r w:rsidR="0010063C">
                <w:rPr>
                  <w:color w:val="0086CD"/>
                  <w:sz w:val="24"/>
                  <w:u w:val="single" w:color="0086CD"/>
                </w:rPr>
                <w:t>Plex Gangling Bracket</w:t>
              </w:r>
              <w:r w:rsidR="0010063C">
                <w:rPr>
                  <w:color w:val="0086CD"/>
                  <w:sz w:val="24"/>
                </w:rPr>
                <w:t xml:space="preserve"> </w:t>
              </w:r>
            </w:hyperlink>
            <w:r w:rsidR="0010063C">
              <w:rPr>
                <w:sz w:val="24"/>
              </w:rPr>
              <w:t>$56</w:t>
            </w:r>
          </w:p>
        </w:tc>
        <w:tc>
          <w:tcPr>
            <w:tcW w:w="1445" w:type="dxa"/>
          </w:tcPr>
          <w:p w:rsidR="003A6DD3" w:rsidRDefault="0010063C">
            <w:pPr>
              <w:pStyle w:val="TableParagraph"/>
              <w:rPr>
                <w:sz w:val="24"/>
              </w:rPr>
            </w:pPr>
            <w:r>
              <w:rPr>
                <w:sz w:val="24"/>
              </w:rPr>
              <w:t>4</w:t>
            </w:r>
          </w:p>
        </w:tc>
        <w:tc>
          <w:tcPr>
            <w:tcW w:w="1378" w:type="dxa"/>
          </w:tcPr>
          <w:p w:rsidR="003A6DD3" w:rsidRDefault="0010063C">
            <w:pPr>
              <w:pStyle w:val="TableParagraph"/>
              <w:ind w:left="107"/>
              <w:rPr>
                <w:sz w:val="24"/>
              </w:rPr>
            </w:pPr>
            <w:r>
              <w:rPr>
                <w:sz w:val="24"/>
              </w:rPr>
              <w:t>$224</w:t>
            </w:r>
          </w:p>
        </w:tc>
      </w:tr>
      <w:tr w:rsidR="003A6DD3">
        <w:trPr>
          <w:trHeight w:val="515"/>
        </w:trPr>
        <w:tc>
          <w:tcPr>
            <w:tcW w:w="7109" w:type="dxa"/>
          </w:tcPr>
          <w:p w:rsidR="003A6DD3" w:rsidRDefault="008C3B34">
            <w:pPr>
              <w:pStyle w:val="TableParagraph"/>
              <w:rPr>
                <w:sz w:val="24"/>
              </w:rPr>
            </w:pPr>
            <w:hyperlink r:id="rId45">
              <w:r w:rsidR="0010063C">
                <w:rPr>
                  <w:color w:val="0086CD"/>
                  <w:sz w:val="24"/>
                  <w:u w:val="single" w:color="0086CD"/>
                </w:rPr>
                <w:t>Plex Power Unit</w:t>
              </w:r>
              <w:r w:rsidR="0010063C">
                <w:rPr>
                  <w:color w:val="0086CD"/>
                  <w:sz w:val="24"/>
                </w:rPr>
                <w:t xml:space="preserve"> </w:t>
              </w:r>
            </w:hyperlink>
            <w:r w:rsidR="0010063C">
              <w:rPr>
                <w:sz w:val="24"/>
              </w:rPr>
              <w:t>(2K 3012) $328</w:t>
            </w:r>
          </w:p>
        </w:tc>
        <w:tc>
          <w:tcPr>
            <w:tcW w:w="1445" w:type="dxa"/>
          </w:tcPr>
          <w:p w:rsidR="003A6DD3" w:rsidRDefault="0010063C">
            <w:pPr>
              <w:pStyle w:val="TableParagraph"/>
              <w:rPr>
                <w:sz w:val="24"/>
              </w:rPr>
            </w:pPr>
            <w:r>
              <w:rPr>
                <w:sz w:val="24"/>
              </w:rPr>
              <w:t>1</w:t>
            </w:r>
          </w:p>
        </w:tc>
        <w:tc>
          <w:tcPr>
            <w:tcW w:w="1378" w:type="dxa"/>
          </w:tcPr>
          <w:p w:rsidR="003A6DD3" w:rsidRDefault="0010063C">
            <w:pPr>
              <w:pStyle w:val="TableParagraph"/>
              <w:ind w:left="107"/>
              <w:rPr>
                <w:sz w:val="24"/>
              </w:rPr>
            </w:pPr>
            <w:r>
              <w:rPr>
                <w:sz w:val="24"/>
              </w:rPr>
              <w:t>$328</w:t>
            </w:r>
          </w:p>
        </w:tc>
      </w:tr>
      <w:tr w:rsidR="003A6DD3">
        <w:trPr>
          <w:trHeight w:val="515"/>
        </w:trPr>
        <w:tc>
          <w:tcPr>
            <w:tcW w:w="7109" w:type="dxa"/>
          </w:tcPr>
          <w:p w:rsidR="003A6DD3" w:rsidRDefault="008C3B34">
            <w:pPr>
              <w:pStyle w:val="TableParagraph"/>
              <w:rPr>
                <w:sz w:val="24"/>
              </w:rPr>
            </w:pPr>
            <w:hyperlink r:id="rId46">
              <w:r w:rsidR="0010063C">
                <w:rPr>
                  <w:color w:val="0086CD"/>
                  <w:sz w:val="24"/>
                  <w:u w:val="single" w:color="0086CD"/>
                </w:rPr>
                <w:t>Plex Power Unit</w:t>
              </w:r>
              <w:r w:rsidR="0010063C">
                <w:rPr>
                  <w:color w:val="0086CD"/>
                  <w:sz w:val="24"/>
                </w:rPr>
                <w:t xml:space="preserve"> </w:t>
              </w:r>
            </w:hyperlink>
            <w:r w:rsidR="0010063C">
              <w:rPr>
                <w:sz w:val="24"/>
              </w:rPr>
              <w:t>(K03) $140</w:t>
            </w:r>
          </w:p>
        </w:tc>
        <w:tc>
          <w:tcPr>
            <w:tcW w:w="1445" w:type="dxa"/>
          </w:tcPr>
          <w:p w:rsidR="003A6DD3" w:rsidRDefault="0010063C">
            <w:pPr>
              <w:pStyle w:val="TableParagraph"/>
              <w:rPr>
                <w:sz w:val="24"/>
              </w:rPr>
            </w:pPr>
            <w:r>
              <w:rPr>
                <w:sz w:val="24"/>
              </w:rPr>
              <w:t>2</w:t>
            </w:r>
          </w:p>
        </w:tc>
        <w:tc>
          <w:tcPr>
            <w:tcW w:w="1378" w:type="dxa"/>
          </w:tcPr>
          <w:p w:rsidR="003A6DD3" w:rsidRDefault="0010063C">
            <w:pPr>
              <w:pStyle w:val="TableParagraph"/>
              <w:ind w:left="107"/>
              <w:rPr>
                <w:sz w:val="24"/>
              </w:rPr>
            </w:pPr>
            <w:r>
              <w:rPr>
                <w:sz w:val="24"/>
              </w:rPr>
              <w:t>$280</w:t>
            </w:r>
          </w:p>
        </w:tc>
      </w:tr>
      <w:tr w:rsidR="003A6DD3">
        <w:trPr>
          <w:trHeight w:val="515"/>
        </w:trPr>
        <w:tc>
          <w:tcPr>
            <w:tcW w:w="7109" w:type="dxa"/>
          </w:tcPr>
          <w:p w:rsidR="003A6DD3" w:rsidRDefault="008C3B34">
            <w:pPr>
              <w:pStyle w:val="TableParagraph"/>
              <w:rPr>
                <w:sz w:val="24"/>
              </w:rPr>
            </w:pPr>
            <w:hyperlink r:id="rId47">
              <w:r w:rsidR="0010063C">
                <w:rPr>
                  <w:color w:val="0086CD"/>
                  <w:sz w:val="24"/>
                  <w:u w:val="single" w:color="0086CD"/>
                </w:rPr>
                <w:t>Plex Work Table</w:t>
              </w:r>
              <w:r w:rsidR="0010063C">
                <w:rPr>
                  <w:color w:val="0086CD"/>
                  <w:sz w:val="24"/>
                </w:rPr>
                <w:t xml:space="preserve"> </w:t>
              </w:r>
            </w:hyperlink>
            <w:r w:rsidR="0010063C">
              <w:rPr>
                <w:sz w:val="24"/>
              </w:rPr>
              <w:t>(Adjustable, Laminate) $554</w:t>
            </w:r>
          </w:p>
        </w:tc>
        <w:tc>
          <w:tcPr>
            <w:tcW w:w="1445" w:type="dxa"/>
          </w:tcPr>
          <w:p w:rsidR="003A6DD3" w:rsidRDefault="0010063C">
            <w:pPr>
              <w:pStyle w:val="TableParagraph"/>
              <w:rPr>
                <w:sz w:val="24"/>
              </w:rPr>
            </w:pPr>
            <w:r>
              <w:rPr>
                <w:sz w:val="24"/>
              </w:rPr>
              <w:t>3</w:t>
            </w:r>
          </w:p>
        </w:tc>
        <w:tc>
          <w:tcPr>
            <w:tcW w:w="1378" w:type="dxa"/>
          </w:tcPr>
          <w:p w:rsidR="003A6DD3" w:rsidRDefault="0010063C">
            <w:pPr>
              <w:pStyle w:val="TableParagraph"/>
              <w:ind w:left="107"/>
              <w:rPr>
                <w:sz w:val="24"/>
              </w:rPr>
            </w:pPr>
            <w:r>
              <w:rPr>
                <w:sz w:val="24"/>
              </w:rPr>
              <w:t>$1,662</w:t>
            </w:r>
          </w:p>
        </w:tc>
      </w:tr>
    </w:tbl>
    <w:p w:rsidR="003A6DD3" w:rsidRDefault="003A6DD3">
      <w:pPr>
        <w:rPr>
          <w:sz w:val="24"/>
        </w:rPr>
        <w:sectPr w:rsidR="003A6DD3">
          <w:pgSz w:w="12240" w:h="15840"/>
          <w:pgMar w:top="840" w:right="0" w:bottom="1560" w:left="920" w:header="562" w:footer="1371" w:gutter="0"/>
          <w:cols w:space="720"/>
        </w:sectPr>
      </w:pPr>
    </w:p>
    <w:p w:rsidR="003A6DD3" w:rsidRDefault="003A6DD3">
      <w:pPr>
        <w:pStyle w:val="BodyText"/>
        <w:rPr>
          <w:sz w:val="20"/>
        </w:rPr>
      </w:pPr>
    </w:p>
    <w:p w:rsidR="003A6DD3" w:rsidRDefault="003A6DD3">
      <w:pPr>
        <w:pStyle w:val="BodyText"/>
        <w:rPr>
          <w:sz w:val="20"/>
        </w:rPr>
      </w:pPr>
    </w:p>
    <w:p w:rsidR="003A6DD3" w:rsidRDefault="003A6DD3">
      <w:pPr>
        <w:pStyle w:val="BodyText"/>
        <w:spacing w:before="1"/>
        <w:rPr>
          <w:sz w:val="11"/>
        </w:rPr>
      </w:pPr>
    </w:p>
    <w:tbl>
      <w:tblPr>
        <w:tblW w:w="0" w:type="auto"/>
        <w:tblInd w:w="251" w:type="dxa"/>
        <w:tblBorders>
          <w:top w:val="single" w:sz="2" w:space="0" w:color="C4C4C4"/>
          <w:left w:val="single" w:sz="2" w:space="0" w:color="C4C4C4"/>
          <w:bottom w:val="single" w:sz="2" w:space="0" w:color="C4C4C4"/>
          <w:right w:val="single" w:sz="2" w:space="0" w:color="C4C4C4"/>
          <w:insideH w:val="single" w:sz="2" w:space="0" w:color="C4C4C4"/>
          <w:insideV w:val="single" w:sz="2" w:space="0" w:color="C4C4C4"/>
        </w:tblBorders>
        <w:tblLayout w:type="fixed"/>
        <w:tblCellMar>
          <w:left w:w="0" w:type="dxa"/>
          <w:right w:w="0" w:type="dxa"/>
        </w:tblCellMar>
        <w:tblLook w:val="01E0" w:firstRow="1" w:lastRow="1" w:firstColumn="1" w:lastColumn="1" w:noHBand="0" w:noVBand="0"/>
      </w:tblPr>
      <w:tblGrid>
        <w:gridCol w:w="7109"/>
        <w:gridCol w:w="1445"/>
        <w:gridCol w:w="1378"/>
      </w:tblGrid>
      <w:tr w:rsidR="003A6DD3">
        <w:trPr>
          <w:trHeight w:val="515"/>
        </w:trPr>
        <w:tc>
          <w:tcPr>
            <w:tcW w:w="7109" w:type="dxa"/>
          </w:tcPr>
          <w:p w:rsidR="003A6DD3" w:rsidRDefault="008C3B34">
            <w:pPr>
              <w:pStyle w:val="TableParagraph"/>
              <w:rPr>
                <w:sz w:val="24"/>
              </w:rPr>
            </w:pPr>
            <w:hyperlink r:id="rId48">
              <w:r w:rsidR="0010063C">
                <w:rPr>
                  <w:color w:val="0086CD"/>
                  <w:sz w:val="24"/>
                  <w:u w:val="single" w:color="0086CD"/>
                </w:rPr>
                <w:t>Public Office Social Chair</w:t>
              </w:r>
              <w:r w:rsidR="0010063C">
                <w:rPr>
                  <w:color w:val="0086CD"/>
                  <w:sz w:val="24"/>
                </w:rPr>
                <w:t xml:space="preserve"> </w:t>
              </w:r>
            </w:hyperlink>
            <w:r w:rsidR="0010063C">
              <w:rPr>
                <w:sz w:val="24"/>
              </w:rPr>
              <w:t xml:space="preserve">(Fully </w:t>
            </w:r>
            <w:proofErr w:type="spellStart"/>
            <w:r w:rsidR="0010063C">
              <w:rPr>
                <w:sz w:val="24"/>
              </w:rPr>
              <w:t>Uph</w:t>
            </w:r>
            <w:proofErr w:type="spellEnd"/>
            <w:r w:rsidR="0010063C">
              <w:rPr>
                <w:sz w:val="24"/>
              </w:rPr>
              <w:t>, Grade 1) $1,857</w:t>
            </w:r>
          </w:p>
        </w:tc>
        <w:tc>
          <w:tcPr>
            <w:tcW w:w="1445" w:type="dxa"/>
          </w:tcPr>
          <w:p w:rsidR="003A6DD3" w:rsidRDefault="0010063C">
            <w:pPr>
              <w:pStyle w:val="TableParagraph"/>
              <w:rPr>
                <w:sz w:val="24"/>
              </w:rPr>
            </w:pPr>
            <w:r>
              <w:rPr>
                <w:sz w:val="24"/>
              </w:rPr>
              <w:t>2</w:t>
            </w:r>
          </w:p>
        </w:tc>
        <w:tc>
          <w:tcPr>
            <w:tcW w:w="1378" w:type="dxa"/>
          </w:tcPr>
          <w:p w:rsidR="003A6DD3" w:rsidRDefault="0010063C">
            <w:pPr>
              <w:pStyle w:val="TableParagraph"/>
              <w:ind w:left="107"/>
              <w:rPr>
                <w:sz w:val="24"/>
              </w:rPr>
            </w:pPr>
            <w:r>
              <w:rPr>
                <w:sz w:val="24"/>
              </w:rPr>
              <w:t>$3,714</w:t>
            </w:r>
          </w:p>
        </w:tc>
        <w:bookmarkStart w:id="0" w:name="_GoBack"/>
        <w:bookmarkEnd w:id="0"/>
      </w:tr>
      <w:tr w:rsidR="003A6DD3">
        <w:trPr>
          <w:trHeight w:val="515"/>
        </w:trPr>
        <w:tc>
          <w:tcPr>
            <w:tcW w:w="7109" w:type="dxa"/>
          </w:tcPr>
          <w:p w:rsidR="003A6DD3" w:rsidRDefault="008C3B34">
            <w:pPr>
              <w:pStyle w:val="TableParagraph"/>
              <w:rPr>
                <w:sz w:val="24"/>
              </w:rPr>
            </w:pPr>
            <w:hyperlink r:id="rId49">
              <w:r w:rsidR="0010063C">
                <w:rPr>
                  <w:color w:val="0086CD"/>
                  <w:sz w:val="24"/>
                  <w:u w:val="single" w:color="0086CD"/>
                </w:rPr>
                <w:t>Public Office Focus Café Table</w:t>
              </w:r>
              <w:r w:rsidR="0010063C">
                <w:rPr>
                  <w:color w:val="0086CD"/>
                  <w:sz w:val="24"/>
                </w:rPr>
                <w:t xml:space="preserve"> </w:t>
              </w:r>
            </w:hyperlink>
            <w:r w:rsidR="0010063C">
              <w:rPr>
                <w:sz w:val="24"/>
              </w:rPr>
              <w:t>(Power, Laminate) $1,191</w:t>
            </w:r>
          </w:p>
        </w:tc>
        <w:tc>
          <w:tcPr>
            <w:tcW w:w="1445" w:type="dxa"/>
          </w:tcPr>
          <w:p w:rsidR="003A6DD3" w:rsidRDefault="0010063C">
            <w:pPr>
              <w:pStyle w:val="TableParagraph"/>
              <w:rPr>
                <w:sz w:val="24"/>
              </w:rPr>
            </w:pPr>
            <w:r>
              <w:rPr>
                <w:sz w:val="24"/>
              </w:rPr>
              <w:t>2</w:t>
            </w:r>
          </w:p>
        </w:tc>
        <w:tc>
          <w:tcPr>
            <w:tcW w:w="1378" w:type="dxa"/>
          </w:tcPr>
          <w:p w:rsidR="003A6DD3" w:rsidRDefault="0010063C">
            <w:pPr>
              <w:pStyle w:val="TableParagraph"/>
              <w:ind w:left="107"/>
              <w:rPr>
                <w:sz w:val="24"/>
              </w:rPr>
            </w:pPr>
            <w:r>
              <w:rPr>
                <w:sz w:val="24"/>
              </w:rPr>
              <w:t>$3,382</w:t>
            </w:r>
          </w:p>
        </w:tc>
      </w:tr>
      <w:tr w:rsidR="003A6DD3">
        <w:trPr>
          <w:trHeight w:val="515"/>
        </w:trPr>
        <w:tc>
          <w:tcPr>
            <w:tcW w:w="7109" w:type="dxa"/>
          </w:tcPr>
          <w:p w:rsidR="003A6DD3" w:rsidRDefault="008C3B34">
            <w:pPr>
              <w:pStyle w:val="TableParagraph"/>
              <w:rPr>
                <w:sz w:val="24"/>
              </w:rPr>
            </w:pPr>
            <w:hyperlink r:id="rId50" w:history="1">
              <w:r w:rsidR="0010063C" w:rsidRPr="00322AB1">
                <w:rPr>
                  <w:rStyle w:val="Hyperlink"/>
                  <w:color w:val="00B0F0"/>
                  <w:sz w:val="24"/>
                </w:rPr>
                <w:t>Public Office Screen</w:t>
              </w:r>
            </w:hyperlink>
            <w:r w:rsidR="0010063C">
              <w:rPr>
                <w:sz w:val="24"/>
              </w:rPr>
              <w:t xml:space="preserve"> (</w:t>
            </w:r>
            <w:proofErr w:type="gramStart"/>
            <w:r w:rsidR="0010063C">
              <w:rPr>
                <w:sz w:val="24"/>
              </w:rPr>
              <w:t>29”W</w:t>
            </w:r>
            <w:proofErr w:type="gramEnd"/>
            <w:r w:rsidR="0010063C">
              <w:rPr>
                <w:sz w:val="24"/>
              </w:rPr>
              <w:t xml:space="preserve"> X 54”H, Grade 1) $829</w:t>
            </w:r>
          </w:p>
        </w:tc>
        <w:tc>
          <w:tcPr>
            <w:tcW w:w="1445" w:type="dxa"/>
          </w:tcPr>
          <w:p w:rsidR="003A6DD3" w:rsidRDefault="0010063C">
            <w:pPr>
              <w:pStyle w:val="TableParagraph"/>
              <w:rPr>
                <w:sz w:val="24"/>
              </w:rPr>
            </w:pPr>
            <w:r>
              <w:rPr>
                <w:sz w:val="24"/>
              </w:rPr>
              <w:t>9</w:t>
            </w:r>
          </w:p>
        </w:tc>
        <w:tc>
          <w:tcPr>
            <w:tcW w:w="1378" w:type="dxa"/>
          </w:tcPr>
          <w:p w:rsidR="003A6DD3" w:rsidRDefault="0010063C">
            <w:pPr>
              <w:pStyle w:val="TableParagraph"/>
              <w:ind w:left="107"/>
              <w:rPr>
                <w:sz w:val="24"/>
              </w:rPr>
            </w:pPr>
            <w:r>
              <w:rPr>
                <w:sz w:val="24"/>
              </w:rPr>
              <w:t>$7,461</w:t>
            </w:r>
          </w:p>
        </w:tc>
      </w:tr>
      <w:tr w:rsidR="003A6DD3">
        <w:trPr>
          <w:trHeight w:val="515"/>
        </w:trPr>
        <w:tc>
          <w:tcPr>
            <w:tcW w:w="7109" w:type="dxa"/>
          </w:tcPr>
          <w:p w:rsidR="003A6DD3" w:rsidRDefault="0010063C">
            <w:pPr>
              <w:pStyle w:val="TableParagraph"/>
              <w:rPr>
                <w:b/>
                <w:sz w:val="24"/>
              </w:rPr>
            </w:pPr>
            <w:r>
              <w:rPr>
                <w:b/>
                <w:sz w:val="24"/>
              </w:rPr>
              <w:t>Total (Maximum $80,000)</w:t>
            </w:r>
          </w:p>
        </w:tc>
        <w:tc>
          <w:tcPr>
            <w:tcW w:w="1445" w:type="dxa"/>
          </w:tcPr>
          <w:p w:rsidR="003A6DD3" w:rsidRDefault="0010063C">
            <w:pPr>
              <w:pStyle w:val="TableParagraph"/>
              <w:rPr>
                <w:b/>
                <w:sz w:val="24"/>
              </w:rPr>
            </w:pPr>
            <w:r>
              <w:rPr>
                <w:b/>
                <w:sz w:val="24"/>
              </w:rPr>
              <w:t>-</w:t>
            </w:r>
          </w:p>
        </w:tc>
        <w:tc>
          <w:tcPr>
            <w:tcW w:w="1378" w:type="dxa"/>
          </w:tcPr>
          <w:p w:rsidR="003A6DD3" w:rsidRDefault="0010063C">
            <w:pPr>
              <w:pStyle w:val="TableParagraph"/>
              <w:ind w:left="107"/>
              <w:rPr>
                <w:b/>
                <w:sz w:val="24"/>
              </w:rPr>
            </w:pPr>
            <w:r>
              <w:rPr>
                <w:b/>
                <w:sz w:val="24"/>
              </w:rPr>
              <w:t>$42,197</w:t>
            </w:r>
          </w:p>
        </w:tc>
      </w:tr>
    </w:tbl>
    <w:p w:rsidR="003A6DD3" w:rsidRDefault="003A6DD3">
      <w:pPr>
        <w:pStyle w:val="BodyText"/>
        <w:rPr>
          <w:sz w:val="20"/>
        </w:rPr>
      </w:pPr>
    </w:p>
    <w:p w:rsidR="003A6DD3" w:rsidRDefault="0010063C">
      <w:pPr>
        <w:spacing w:before="249"/>
        <w:ind w:left="160"/>
        <w:rPr>
          <w:sz w:val="28"/>
        </w:rPr>
      </w:pPr>
      <w:r>
        <w:rPr>
          <w:color w:val="252525"/>
          <w:sz w:val="28"/>
        </w:rPr>
        <w:t>ADDITIONAL ELEMENTS</w:t>
      </w:r>
    </w:p>
    <w:p w:rsidR="003A6DD3" w:rsidRDefault="003A6DD3">
      <w:pPr>
        <w:pStyle w:val="BodyText"/>
        <w:spacing w:before="9" w:after="1"/>
        <w:rPr>
          <w:sz w:val="9"/>
        </w:rPr>
      </w:pPr>
    </w:p>
    <w:tbl>
      <w:tblPr>
        <w:tblW w:w="0" w:type="auto"/>
        <w:tblInd w:w="251" w:type="dxa"/>
        <w:tblBorders>
          <w:top w:val="single" w:sz="2" w:space="0" w:color="C4C4C4"/>
          <w:left w:val="single" w:sz="2" w:space="0" w:color="C4C4C4"/>
          <w:bottom w:val="single" w:sz="2" w:space="0" w:color="C4C4C4"/>
          <w:right w:val="single" w:sz="2" w:space="0" w:color="C4C4C4"/>
          <w:insideH w:val="single" w:sz="2" w:space="0" w:color="C4C4C4"/>
          <w:insideV w:val="single" w:sz="2" w:space="0" w:color="C4C4C4"/>
        </w:tblBorders>
        <w:tblLayout w:type="fixed"/>
        <w:tblCellMar>
          <w:left w:w="0" w:type="dxa"/>
          <w:right w:w="0" w:type="dxa"/>
        </w:tblCellMar>
        <w:tblLook w:val="01E0" w:firstRow="1" w:lastRow="1" w:firstColumn="1" w:lastColumn="1" w:noHBand="0" w:noVBand="0"/>
      </w:tblPr>
      <w:tblGrid>
        <w:gridCol w:w="7106"/>
        <w:gridCol w:w="1442"/>
        <w:gridCol w:w="1382"/>
      </w:tblGrid>
      <w:tr w:rsidR="003A6DD3">
        <w:trPr>
          <w:trHeight w:val="515"/>
        </w:trPr>
        <w:tc>
          <w:tcPr>
            <w:tcW w:w="9930" w:type="dxa"/>
            <w:gridSpan w:val="3"/>
            <w:shd w:val="clear" w:color="auto" w:fill="E7E6E6"/>
          </w:tcPr>
          <w:p w:rsidR="003A6DD3" w:rsidRDefault="0010063C">
            <w:pPr>
              <w:pStyle w:val="TableParagraph"/>
              <w:tabs>
                <w:tab w:val="left" w:pos="7214"/>
                <w:tab w:val="left" w:pos="8659"/>
              </w:tabs>
              <w:rPr>
                <w:b/>
                <w:sz w:val="24"/>
              </w:rPr>
            </w:pPr>
            <w:r>
              <w:rPr>
                <w:b/>
                <w:sz w:val="24"/>
              </w:rPr>
              <w:t>ITEM</w:t>
            </w:r>
            <w:r>
              <w:rPr>
                <w:b/>
                <w:sz w:val="24"/>
              </w:rPr>
              <w:tab/>
              <w:t>QUANTITY</w:t>
            </w:r>
            <w:r>
              <w:rPr>
                <w:b/>
                <w:sz w:val="24"/>
              </w:rPr>
              <w:tab/>
              <w:t>COST</w:t>
            </w:r>
          </w:p>
        </w:tc>
      </w:tr>
      <w:tr w:rsidR="003A6DD3">
        <w:trPr>
          <w:trHeight w:val="515"/>
        </w:trPr>
        <w:tc>
          <w:tcPr>
            <w:tcW w:w="7106" w:type="dxa"/>
          </w:tcPr>
          <w:p w:rsidR="003A6DD3" w:rsidRDefault="008C3B34">
            <w:pPr>
              <w:pStyle w:val="TableParagraph"/>
              <w:rPr>
                <w:sz w:val="24"/>
              </w:rPr>
            </w:pPr>
            <w:hyperlink r:id="rId51">
              <w:r w:rsidR="0010063C">
                <w:rPr>
                  <w:color w:val="0086CD"/>
                  <w:sz w:val="24"/>
                  <w:u w:val="single" w:color="0086CD"/>
                </w:rPr>
                <w:t>LG 60” LED Television</w:t>
              </w:r>
              <w:r w:rsidR="0010063C">
                <w:rPr>
                  <w:color w:val="0086CD"/>
                  <w:sz w:val="24"/>
                </w:rPr>
                <w:t xml:space="preserve"> </w:t>
              </w:r>
            </w:hyperlink>
            <w:r w:rsidR="0010063C">
              <w:rPr>
                <w:sz w:val="24"/>
              </w:rPr>
              <w:t>$549.99</w:t>
            </w:r>
          </w:p>
        </w:tc>
        <w:tc>
          <w:tcPr>
            <w:tcW w:w="1442" w:type="dxa"/>
          </w:tcPr>
          <w:p w:rsidR="003A6DD3" w:rsidRDefault="0010063C">
            <w:pPr>
              <w:pStyle w:val="TableParagraph"/>
              <w:ind w:left="108"/>
              <w:rPr>
                <w:sz w:val="24"/>
              </w:rPr>
            </w:pPr>
            <w:r>
              <w:rPr>
                <w:sz w:val="24"/>
              </w:rPr>
              <w:t>1</w:t>
            </w:r>
          </w:p>
        </w:tc>
        <w:tc>
          <w:tcPr>
            <w:tcW w:w="1382" w:type="dxa"/>
          </w:tcPr>
          <w:p w:rsidR="003A6DD3" w:rsidRDefault="0010063C">
            <w:pPr>
              <w:pStyle w:val="TableParagraph"/>
              <w:ind w:left="111"/>
              <w:rPr>
                <w:sz w:val="24"/>
              </w:rPr>
            </w:pPr>
            <w:r>
              <w:rPr>
                <w:sz w:val="24"/>
              </w:rPr>
              <w:t>$549.99</w:t>
            </w:r>
          </w:p>
        </w:tc>
      </w:tr>
      <w:tr w:rsidR="003A6DD3">
        <w:trPr>
          <w:trHeight w:val="515"/>
        </w:trPr>
        <w:tc>
          <w:tcPr>
            <w:tcW w:w="7106" w:type="dxa"/>
          </w:tcPr>
          <w:p w:rsidR="003A6DD3" w:rsidRDefault="008C3B34">
            <w:pPr>
              <w:pStyle w:val="TableParagraph"/>
              <w:rPr>
                <w:sz w:val="24"/>
              </w:rPr>
            </w:pPr>
            <w:hyperlink r:id="rId52">
              <w:r w:rsidR="0010063C">
                <w:rPr>
                  <w:color w:val="0086CD"/>
                  <w:sz w:val="24"/>
                  <w:u w:val="single" w:color="0086CD"/>
                </w:rPr>
                <w:t>Drift LED Linear Chandelier</w:t>
              </w:r>
              <w:r w:rsidR="0010063C">
                <w:rPr>
                  <w:color w:val="0086CD"/>
                  <w:sz w:val="24"/>
                </w:rPr>
                <w:t xml:space="preserve"> </w:t>
              </w:r>
            </w:hyperlink>
            <w:r w:rsidR="0010063C">
              <w:rPr>
                <w:sz w:val="24"/>
              </w:rPr>
              <w:t>$335.20</w:t>
            </w:r>
          </w:p>
        </w:tc>
        <w:tc>
          <w:tcPr>
            <w:tcW w:w="1442" w:type="dxa"/>
          </w:tcPr>
          <w:p w:rsidR="003A6DD3" w:rsidRDefault="0010063C">
            <w:pPr>
              <w:pStyle w:val="TableParagraph"/>
              <w:ind w:left="108"/>
              <w:rPr>
                <w:sz w:val="24"/>
              </w:rPr>
            </w:pPr>
            <w:r>
              <w:rPr>
                <w:sz w:val="24"/>
              </w:rPr>
              <w:t>3</w:t>
            </w:r>
          </w:p>
        </w:tc>
        <w:tc>
          <w:tcPr>
            <w:tcW w:w="1382" w:type="dxa"/>
          </w:tcPr>
          <w:p w:rsidR="003A6DD3" w:rsidRDefault="0010063C">
            <w:pPr>
              <w:pStyle w:val="TableParagraph"/>
              <w:ind w:left="111"/>
              <w:rPr>
                <w:sz w:val="24"/>
              </w:rPr>
            </w:pPr>
            <w:r>
              <w:rPr>
                <w:sz w:val="24"/>
              </w:rPr>
              <w:t>$1005.60</w:t>
            </w:r>
          </w:p>
        </w:tc>
      </w:tr>
      <w:tr w:rsidR="003A6DD3">
        <w:trPr>
          <w:trHeight w:val="515"/>
        </w:trPr>
        <w:tc>
          <w:tcPr>
            <w:tcW w:w="7106" w:type="dxa"/>
          </w:tcPr>
          <w:p w:rsidR="003A6DD3" w:rsidRDefault="008C3B34">
            <w:pPr>
              <w:pStyle w:val="TableParagraph"/>
              <w:spacing w:before="122"/>
              <w:rPr>
                <w:sz w:val="24"/>
              </w:rPr>
            </w:pPr>
            <w:hyperlink r:id="rId53">
              <w:r w:rsidR="0010063C">
                <w:rPr>
                  <w:color w:val="0086CD"/>
                  <w:sz w:val="24"/>
                  <w:u w:val="single" w:color="0086CD"/>
                </w:rPr>
                <w:t>Wooden Pendant Lights</w:t>
              </w:r>
              <w:r w:rsidR="0010063C">
                <w:rPr>
                  <w:color w:val="0086CD"/>
                  <w:sz w:val="24"/>
                </w:rPr>
                <w:t xml:space="preserve"> </w:t>
              </w:r>
            </w:hyperlink>
            <w:r w:rsidR="0010063C">
              <w:rPr>
                <w:sz w:val="24"/>
              </w:rPr>
              <w:t>(White) $89.18</w:t>
            </w:r>
          </w:p>
        </w:tc>
        <w:tc>
          <w:tcPr>
            <w:tcW w:w="1442" w:type="dxa"/>
          </w:tcPr>
          <w:p w:rsidR="003A6DD3" w:rsidRDefault="0010063C">
            <w:pPr>
              <w:pStyle w:val="TableParagraph"/>
              <w:spacing w:before="122"/>
              <w:ind w:left="108"/>
              <w:rPr>
                <w:sz w:val="24"/>
              </w:rPr>
            </w:pPr>
            <w:r>
              <w:rPr>
                <w:sz w:val="24"/>
              </w:rPr>
              <w:t>2</w:t>
            </w:r>
          </w:p>
        </w:tc>
        <w:tc>
          <w:tcPr>
            <w:tcW w:w="1382" w:type="dxa"/>
          </w:tcPr>
          <w:p w:rsidR="003A6DD3" w:rsidRDefault="0010063C">
            <w:pPr>
              <w:pStyle w:val="TableParagraph"/>
              <w:spacing w:before="122"/>
              <w:ind w:left="111"/>
              <w:rPr>
                <w:sz w:val="24"/>
              </w:rPr>
            </w:pPr>
            <w:r>
              <w:rPr>
                <w:sz w:val="24"/>
              </w:rPr>
              <w:t>$178.36</w:t>
            </w:r>
          </w:p>
        </w:tc>
      </w:tr>
      <w:tr w:rsidR="003A6DD3">
        <w:trPr>
          <w:trHeight w:val="518"/>
        </w:trPr>
        <w:tc>
          <w:tcPr>
            <w:tcW w:w="7106" w:type="dxa"/>
          </w:tcPr>
          <w:p w:rsidR="003A6DD3" w:rsidRDefault="008C3B34">
            <w:pPr>
              <w:pStyle w:val="TableParagraph"/>
              <w:spacing w:before="122"/>
              <w:rPr>
                <w:sz w:val="24"/>
              </w:rPr>
            </w:pPr>
            <w:hyperlink r:id="rId54">
              <w:r w:rsidR="0010063C">
                <w:rPr>
                  <w:color w:val="0086CD"/>
                  <w:sz w:val="24"/>
                  <w:u w:val="single" w:color="0086CD"/>
                </w:rPr>
                <w:t>LED Table Lamp</w:t>
              </w:r>
              <w:r w:rsidR="0010063C">
                <w:rPr>
                  <w:color w:val="0086CD"/>
                  <w:sz w:val="24"/>
                </w:rPr>
                <w:t xml:space="preserve"> </w:t>
              </w:r>
            </w:hyperlink>
            <w:r w:rsidR="0010063C">
              <w:rPr>
                <w:sz w:val="24"/>
              </w:rPr>
              <w:t>$69.99</w:t>
            </w:r>
          </w:p>
        </w:tc>
        <w:tc>
          <w:tcPr>
            <w:tcW w:w="1442" w:type="dxa"/>
          </w:tcPr>
          <w:p w:rsidR="003A6DD3" w:rsidRDefault="0010063C">
            <w:pPr>
              <w:pStyle w:val="TableParagraph"/>
              <w:spacing w:before="122"/>
              <w:ind w:left="108"/>
              <w:rPr>
                <w:sz w:val="24"/>
              </w:rPr>
            </w:pPr>
            <w:r>
              <w:rPr>
                <w:sz w:val="24"/>
              </w:rPr>
              <w:t>2</w:t>
            </w:r>
          </w:p>
        </w:tc>
        <w:tc>
          <w:tcPr>
            <w:tcW w:w="1382" w:type="dxa"/>
          </w:tcPr>
          <w:p w:rsidR="003A6DD3" w:rsidRDefault="0010063C">
            <w:pPr>
              <w:pStyle w:val="TableParagraph"/>
              <w:spacing w:before="122"/>
              <w:ind w:left="111"/>
              <w:rPr>
                <w:sz w:val="24"/>
              </w:rPr>
            </w:pPr>
            <w:r>
              <w:rPr>
                <w:sz w:val="24"/>
              </w:rPr>
              <w:t>$139.98</w:t>
            </w:r>
          </w:p>
        </w:tc>
      </w:tr>
      <w:tr w:rsidR="003A6DD3">
        <w:trPr>
          <w:trHeight w:val="515"/>
        </w:trPr>
        <w:tc>
          <w:tcPr>
            <w:tcW w:w="7106" w:type="dxa"/>
          </w:tcPr>
          <w:p w:rsidR="003A6DD3" w:rsidRDefault="008C3B34">
            <w:pPr>
              <w:pStyle w:val="TableParagraph"/>
              <w:rPr>
                <w:sz w:val="24"/>
              </w:rPr>
            </w:pPr>
            <w:hyperlink r:id="rId55">
              <w:r w:rsidR="0010063C">
                <w:rPr>
                  <w:color w:val="0086CD"/>
                  <w:sz w:val="24"/>
                  <w:u w:val="single" w:color="0086CD"/>
                </w:rPr>
                <w:t>Keurig K-Elite Coffee Maker</w:t>
              </w:r>
              <w:r w:rsidR="0010063C">
                <w:rPr>
                  <w:color w:val="0086CD"/>
                  <w:sz w:val="24"/>
                </w:rPr>
                <w:t xml:space="preserve"> </w:t>
              </w:r>
            </w:hyperlink>
            <w:r w:rsidR="0010063C">
              <w:rPr>
                <w:sz w:val="24"/>
              </w:rPr>
              <w:t>(Brushed Slate) $129.99</w:t>
            </w:r>
          </w:p>
        </w:tc>
        <w:tc>
          <w:tcPr>
            <w:tcW w:w="1442" w:type="dxa"/>
          </w:tcPr>
          <w:p w:rsidR="003A6DD3" w:rsidRDefault="0010063C">
            <w:pPr>
              <w:pStyle w:val="TableParagraph"/>
              <w:ind w:left="108"/>
              <w:rPr>
                <w:sz w:val="24"/>
              </w:rPr>
            </w:pPr>
            <w:r>
              <w:rPr>
                <w:sz w:val="24"/>
              </w:rPr>
              <w:t>1</w:t>
            </w:r>
          </w:p>
        </w:tc>
        <w:tc>
          <w:tcPr>
            <w:tcW w:w="1382" w:type="dxa"/>
          </w:tcPr>
          <w:p w:rsidR="003A6DD3" w:rsidRDefault="0010063C">
            <w:pPr>
              <w:pStyle w:val="TableParagraph"/>
              <w:ind w:left="111"/>
              <w:rPr>
                <w:sz w:val="24"/>
              </w:rPr>
            </w:pPr>
            <w:r>
              <w:rPr>
                <w:sz w:val="24"/>
              </w:rPr>
              <w:t>$129.99</w:t>
            </w:r>
          </w:p>
        </w:tc>
      </w:tr>
      <w:tr w:rsidR="003A6DD3">
        <w:trPr>
          <w:trHeight w:val="515"/>
        </w:trPr>
        <w:tc>
          <w:tcPr>
            <w:tcW w:w="7106" w:type="dxa"/>
          </w:tcPr>
          <w:p w:rsidR="003A6DD3" w:rsidRDefault="008C3B34">
            <w:pPr>
              <w:pStyle w:val="TableParagraph"/>
              <w:rPr>
                <w:sz w:val="24"/>
              </w:rPr>
            </w:pPr>
            <w:hyperlink r:id="rId56">
              <w:r w:rsidR="0010063C">
                <w:rPr>
                  <w:color w:val="0086CD"/>
                  <w:sz w:val="24"/>
                  <w:u w:val="single" w:color="0086CD"/>
                </w:rPr>
                <w:t>Microwave</w:t>
              </w:r>
              <w:r w:rsidR="0010063C">
                <w:rPr>
                  <w:color w:val="0086CD"/>
                  <w:sz w:val="24"/>
                </w:rPr>
                <w:t xml:space="preserve"> </w:t>
              </w:r>
            </w:hyperlink>
            <w:r w:rsidR="0010063C">
              <w:rPr>
                <w:sz w:val="24"/>
              </w:rPr>
              <w:t>$59.88</w:t>
            </w:r>
          </w:p>
        </w:tc>
        <w:tc>
          <w:tcPr>
            <w:tcW w:w="1442" w:type="dxa"/>
          </w:tcPr>
          <w:p w:rsidR="003A6DD3" w:rsidRDefault="0010063C">
            <w:pPr>
              <w:pStyle w:val="TableParagraph"/>
              <w:ind w:left="108"/>
              <w:rPr>
                <w:sz w:val="24"/>
              </w:rPr>
            </w:pPr>
            <w:r>
              <w:rPr>
                <w:sz w:val="24"/>
              </w:rPr>
              <w:t>1</w:t>
            </w:r>
          </w:p>
        </w:tc>
        <w:tc>
          <w:tcPr>
            <w:tcW w:w="1382" w:type="dxa"/>
          </w:tcPr>
          <w:p w:rsidR="003A6DD3" w:rsidRDefault="0010063C">
            <w:pPr>
              <w:pStyle w:val="TableParagraph"/>
              <w:ind w:left="111"/>
              <w:rPr>
                <w:sz w:val="24"/>
              </w:rPr>
            </w:pPr>
            <w:r>
              <w:rPr>
                <w:sz w:val="24"/>
              </w:rPr>
              <w:t>$59.88</w:t>
            </w:r>
          </w:p>
        </w:tc>
      </w:tr>
      <w:tr w:rsidR="003A6DD3">
        <w:trPr>
          <w:trHeight w:val="515"/>
        </w:trPr>
        <w:tc>
          <w:tcPr>
            <w:tcW w:w="7106" w:type="dxa"/>
          </w:tcPr>
          <w:p w:rsidR="003A6DD3" w:rsidRDefault="008C3B34">
            <w:pPr>
              <w:pStyle w:val="TableParagraph"/>
              <w:rPr>
                <w:sz w:val="24"/>
              </w:rPr>
            </w:pPr>
            <w:hyperlink r:id="rId57">
              <w:r w:rsidR="0010063C">
                <w:rPr>
                  <w:color w:val="0086CD"/>
                  <w:sz w:val="24"/>
                  <w:u w:val="single" w:color="0086CD"/>
                </w:rPr>
                <w:t>Slim Floating Wall Shelf</w:t>
              </w:r>
              <w:r w:rsidR="0010063C">
                <w:rPr>
                  <w:color w:val="0086CD"/>
                  <w:sz w:val="24"/>
                </w:rPr>
                <w:t xml:space="preserve"> </w:t>
              </w:r>
            </w:hyperlink>
            <w:r w:rsidR="0010063C">
              <w:rPr>
                <w:sz w:val="24"/>
              </w:rPr>
              <w:t>$39.99</w:t>
            </w:r>
          </w:p>
        </w:tc>
        <w:tc>
          <w:tcPr>
            <w:tcW w:w="1442" w:type="dxa"/>
          </w:tcPr>
          <w:p w:rsidR="003A6DD3" w:rsidRDefault="0010063C">
            <w:pPr>
              <w:pStyle w:val="TableParagraph"/>
              <w:ind w:left="108"/>
              <w:rPr>
                <w:sz w:val="24"/>
              </w:rPr>
            </w:pPr>
            <w:r>
              <w:rPr>
                <w:sz w:val="24"/>
              </w:rPr>
              <w:t>1</w:t>
            </w:r>
          </w:p>
        </w:tc>
        <w:tc>
          <w:tcPr>
            <w:tcW w:w="1382" w:type="dxa"/>
          </w:tcPr>
          <w:p w:rsidR="003A6DD3" w:rsidRDefault="0010063C">
            <w:pPr>
              <w:pStyle w:val="TableParagraph"/>
              <w:ind w:left="111"/>
              <w:rPr>
                <w:sz w:val="24"/>
              </w:rPr>
            </w:pPr>
            <w:r>
              <w:rPr>
                <w:sz w:val="24"/>
              </w:rPr>
              <w:t>$39.99</w:t>
            </w:r>
          </w:p>
        </w:tc>
      </w:tr>
      <w:tr w:rsidR="003A6DD3">
        <w:trPr>
          <w:trHeight w:val="515"/>
        </w:trPr>
        <w:tc>
          <w:tcPr>
            <w:tcW w:w="7106" w:type="dxa"/>
          </w:tcPr>
          <w:p w:rsidR="003A6DD3" w:rsidRDefault="008C3B34">
            <w:pPr>
              <w:pStyle w:val="TableParagraph"/>
              <w:rPr>
                <w:sz w:val="24"/>
              </w:rPr>
            </w:pPr>
            <w:hyperlink r:id="rId58">
              <w:r w:rsidR="0010063C">
                <w:rPr>
                  <w:color w:val="0086CD"/>
                  <w:sz w:val="24"/>
                  <w:u w:val="single" w:color="0086CD"/>
                </w:rPr>
                <w:t>Faux Fiddle Leaf Plant</w:t>
              </w:r>
              <w:r w:rsidR="0010063C">
                <w:rPr>
                  <w:color w:val="0086CD"/>
                  <w:sz w:val="24"/>
                </w:rPr>
                <w:t xml:space="preserve"> </w:t>
              </w:r>
            </w:hyperlink>
            <w:r w:rsidR="0010063C">
              <w:rPr>
                <w:sz w:val="24"/>
              </w:rPr>
              <w:t>$159</w:t>
            </w:r>
          </w:p>
        </w:tc>
        <w:tc>
          <w:tcPr>
            <w:tcW w:w="1442" w:type="dxa"/>
          </w:tcPr>
          <w:p w:rsidR="003A6DD3" w:rsidRDefault="0010063C">
            <w:pPr>
              <w:pStyle w:val="TableParagraph"/>
              <w:ind w:left="108"/>
              <w:rPr>
                <w:sz w:val="24"/>
              </w:rPr>
            </w:pPr>
            <w:r>
              <w:rPr>
                <w:sz w:val="24"/>
              </w:rPr>
              <w:t>1</w:t>
            </w:r>
          </w:p>
        </w:tc>
        <w:tc>
          <w:tcPr>
            <w:tcW w:w="1382" w:type="dxa"/>
          </w:tcPr>
          <w:p w:rsidR="003A6DD3" w:rsidRDefault="0010063C">
            <w:pPr>
              <w:pStyle w:val="TableParagraph"/>
              <w:ind w:left="111"/>
              <w:rPr>
                <w:sz w:val="24"/>
              </w:rPr>
            </w:pPr>
            <w:r>
              <w:rPr>
                <w:sz w:val="24"/>
              </w:rPr>
              <w:t>$159</w:t>
            </w:r>
          </w:p>
        </w:tc>
      </w:tr>
      <w:tr w:rsidR="003A6DD3">
        <w:trPr>
          <w:trHeight w:val="515"/>
        </w:trPr>
        <w:tc>
          <w:tcPr>
            <w:tcW w:w="7106" w:type="dxa"/>
          </w:tcPr>
          <w:p w:rsidR="003A6DD3" w:rsidRDefault="008C3B34">
            <w:pPr>
              <w:pStyle w:val="TableParagraph"/>
              <w:rPr>
                <w:sz w:val="24"/>
              </w:rPr>
            </w:pPr>
            <w:hyperlink r:id="rId59">
              <w:r w:rsidR="0010063C">
                <w:rPr>
                  <w:color w:val="0086CD"/>
                  <w:sz w:val="24"/>
                  <w:u w:val="single" w:color="0086CD"/>
                </w:rPr>
                <w:t>White Ceramic Planter</w:t>
              </w:r>
              <w:r w:rsidR="0010063C">
                <w:rPr>
                  <w:color w:val="0086CD"/>
                  <w:sz w:val="24"/>
                </w:rPr>
                <w:t xml:space="preserve"> </w:t>
              </w:r>
            </w:hyperlink>
            <w:r w:rsidR="0010063C">
              <w:rPr>
                <w:sz w:val="24"/>
              </w:rPr>
              <w:t>(Medium) $119</w:t>
            </w:r>
          </w:p>
        </w:tc>
        <w:tc>
          <w:tcPr>
            <w:tcW w:w="1442" w:type="dxa"/>
          </w:tcPr>
          <w:p w:rsidR="003A6DD3" w:rsidRDefault="0010063C">
            <w:pPr>
              <w:pStyle w:val="TableParagraph"/>
              <w:ind w:left="108"/>
              <w:rPr>
                <w:sz w:val="24"/>
              </w:rPr>
            </w:pPr>
            <w:r>
              <w:rPr>
                <w:sz w:val="24"/>
              </w:rPr>
              <w:t>1</w:t>
            </w:r>
          </w:p>
        </w:tc>
        <w:tc>
          <w:tcPr>
            <w:tcW w:w="1382" w:type="dxa"/>
          </w:tcPr>
          <w:p w:rsidR="003A6DD3" w:rsidRDefault="0010063C">
            <w:pPr>
              <w:pStyle w:val="TableParagraph"/>
              <w:ind w:left="111"/>
              <w:rPr>
                <w:sz w:val="24"/>
              </w:rPr>
            </w:pPr>
            <w:r>
              <w:rPr>
                <w:sz w:val="24"/>
              </w:rPr>
              <w:t>$119</w:t>
            </w:r>
          </w:p>
        </w:tc>
      </w:tr>
      <w:tr w:rsidR="003A6DD3">
        <w:trPr>
          <w:trHeight w:val="515"/>
        </w:trPr>
        <w:tc>
          <w:tcPr>
            <w:tcW w:w="7106" w:type="dxa"/>
          </w:tcPr>
          <w:p w:rsidR="003A6DD3" w:rsidRDefault="0010063C">
            <w:pPr>
              <w:pStyle w:val="TableParagraph"/>
              <w:rPr>
                <w:b/>
                <w:sz w:val="24"/>
              </w:rPr>
            </w:pPr>
            <w:r>
              <w:rPr>
                <w:b/>
                <w:sz w:val="24"/>
              </w:rPr>
              <w:t>Total (Maximum $5,000)</w:t>
            </w:r>
          </w:p>
        </w:tc>
        <w:tc>
          <w:tcPr>
            <w:tcW w:w="1442" w:type="dxa"/>
          </w:tcPr>
          <w:p w:rsidR="003A6DD3" w:rsidRDefault="0010063C">
            <w:pPr>
              <w:pStyle w:val="TableParagraph"/>
              <w:ind w:left="108"/>
              <w:rPr>
                <w:b/>
                <w:sz w:val="24"/>
              </w:rPr>
            </w:pPr>
            <w:r>
              <w:rPr>
                <w:b/>
                <w:sz w:val="24"/>
              </w:rPr>
              <w:t>-</w:t>
            </w:r>
          </w:p>
        </w:tc>
        <w:tc>
          <w:tcPr>
            <w:tcW w:w="1382" w:type="dxa"/>
          </w:tcPr>
          <w:p w:rsidR="003A6DD3" w:rsidRDefault="0010063C">
            <w:pPr>
              <w:pStyle w:val="TableParagraph"/>
              <w:ind w:left="111"/>
              <w:rPr>
                <w:b/>
                <w:sz w:val="24"/>
              </w:rPr>
            </w:pPr>
            <w:r>
              <w:rPr>
                <w:b/>
                <w:sz w:val="24"/>
              </w:rPr>
              <w:t>$2,381.79</w:t>
            </w:r>
          </w:p>
        </w:tc>
      </w:tr>
    </w:tbl>
    <w:p w:rsidR="0010063C" w:rsidRDefault="0010063C"/>
    <w:sectPr w:rsidR="0010063C">
      <w:pgSz w:w="12240" w:h="15840"/>
      <w:pgMar w:top="840" w:right="0" w:bottom="1560" w:left="920" w:header="562" w:footer="13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3B34" w:rsidRDefault="008C3B34">
      <w:r>
        <w:separator/>
      </w:r>
    </w:p>
  </w:endnote>
  <w:endnote w:type="continuationSeparator" w:id="0">
    <w:p w:rsidR="008C3B34" w:rsidRDefault="008C3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DD3" w:rsidRDefault="008C3B34">
    <w:pPr>
      <w:pStyle w:val="BodyText"/>
      <w:spacing w:line="14" w:lineRule="auto"/>
      <w:rPr>
        <w:sz w:val="20"/>
      </w:rPr>
    </w:pPr>
    <w:r>
      <w:pict>
        <v:shape id="_x0000_s2054" style="position:absolute;margin-left:54pt;margin-top:756.8pt;width:98.1pt;height:6.7pt;z-index:-14200;mso-position-horizontal-relative:page;mso-position-vertical-relative:page" coordorigin="1080,15136" coordsize="1962,134" o:spt="100" adj="0,,0" path="m3038,15139r-79,l2959,15267r82,l3041,15253r-66,l2975,15207r47,l3022,15192r-47,l2975,15154r63,l3038,15139xm2875,15136r-23,5l2835,15155r-11,21l2820,15202r1,15l2824,15230r5,12l2835,15252r8,7l2853,15265r10,4l2875,15270r17,-3l2907,15259r3,-4l2875,15255r-16,-4l2847,15241r-8,-17l2836,15202r3,-21l2847,15165r12,-10l2875,15151r35,l2905,15146r-13,-7l2875,15136xm2909,15224r,l2904,15238r-8,9l2887,15253r-12,2l2910,15255r7,-9l2924,15228r,-1l2909,15224xm2910,15151r-35,l2886,15153r9,5l2902,15167r5,13l2907,15181r15,-5l2922,15176r-6,-17l2910,15151xm2702,15139r-17,l2685,15267r15,l2700,15165r19,l2702,15139r,xm2719,15165r-19,l2769,15267r,l2784,15267r,-28l2768,15239r-49,-74xm2784,15139r-16,l2768,15239r16,l2784,15139xm2605,15138r-17,l2543,15266r-1,1l2558,15267r13,-36l2637,15231r-5,-14l2576,15217r20,-58l2612,15159r-7,-21xm2637,15231r-16,l2633,15267r17,l2637,15231xm2612,15159r-16,l2616,15217r16,l2612,15159xm2506,15139r-16,l2490,15267r16,l2506,15139xm2401,15139r-16,l2385,15267r77,l2462,15253r-61,l2401,15139xm2294,15139r-16,l2278,15267r77,l2355,15253r-61,l2294,15139xm2198,15138r-17,l2136,15266r,1l2151,15267r13,-36l2230,15231r-5,-14l2169,15217r20,-58l2205,15159r-7,-21xm2230,15231r-16,l2226,15267r16,l2230,15231xm2205,15159r-16,l2209,15217r16,l2205,15159xm2007,15136r-22,5l1968,15155r-12,21l1952,15202r1,15l1956,15230r5,12l1968,15252r7,7l1985,15265r10,4l2007,15270r17,-3l2039,15259r3,-4l2007,15255r-16,-4l1979,15241r-7,-17l1969,15202r3,-21l1979,15165r12,-10l2007,15151r35,l2038,15146r-14,-7l2007,15136xm2042,15224r-1,l2041,15224r-5,14l2029,15247r-10,6l2007,15255r35,l2049,15246r7,-18l2056,15227r-14,-3xm2042,15151r-35,l2018,15153r9,5l2034,15167r5,13l2039,15181r16,-5l2054,15176r-6,-17l2042,15151xm1914,15139r-16,l1898,15267r16,l1914,15139xm1746,15139r-20,l1726,15267r15,l1741,15166r15,l1746,15139xm1756,15166r-15,l1743,15174r2,4l1747,15185r31,82l1778,15267r15,l1800,15246r-14,l1756,15166xm1846,15166r-16,l1830,15267r16,l1846,15166xm1846,15139r-21,l1786,15246r14,l1823,15187r1,-2l1824,15183r1,-1l1829,15171r1,-5l1846,15166r,-27xm1685,15139r-80,l1605,15267r83,l1688,15253r-66,l1622,15207r47,l1669,15192r-47,l1622,15154r63,l1685,15139xm1502,15139r-34,l1468,15267r34,l1530,15263r17,-10l1484,15253r,-99l1548,15154r-18,-11l1502,15139xm1548,15154r-44,l1524,15157r15,9l1548,15181r3,21l1548,15225r-9,15l1525,15250r-21,3l1547,15253r3,-2l1563,15231r4,-29l1563,15175r-13,-20l1548,15154xm1392,15138r-17,l1330,15266r,1l1345,15267r13,-36l1424,15231r-5,-14l1363,15217r20,-58l1399,15159r-7,-21xm1424,15231r-16,l1420,15266r,1l1437,15267r-13,-36xm1399,15159r-16,l1403,15217r16,l1399,15159xm1259,15136r-22,5l1220,15155r-11,21l1205,15202r1,15l1209,15230r4,12l1220,15252r8,7l1237,15265r10,4l1259,15270r17,-3l1291,15259r3,-4l1260,15255r-17,-4l1231,15241r-7,-17l1221,15202r3,-21l1231,15165r12,-10l1259,15151r35,l1290,15146r-14,-7l1259,15136xm1294,15224r-1,l1293,15224r-5,14l1281,15247r-10,6l1260,15255r34,l1301,15246r7,-18l1308,15227r-14,-3xm1294,15151r-35,l1270,15153r9,5l1286,15167r5,13l1291,15181r16,-5l1306,15176r-6,-17l1294,15151xm1142,15138r-17,l1080,15266r,1l1096,15267r12,-36l1174,15231r-5,-14l1113,15217r20,-58l1149,15159r-7,-21xm1174,15231r-16,l1170,15267r,l1187,15267r-13,-36xm1149,15159r-16,l1153,15217r16,l1149,15159xe" fillcolor="black" stroked="f">
          <v:stroke joinstyle="round"/>
          <v:formulas/>
          <v:path arrowok="t" o:connecttype="segments"/>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DD3" w:rsidRDefault="008C3B34">
    <w:pPr>
      <w:pStyle w:val="BodyText"/>
      <w:spacing w:line="14" w:lineRule="auto"/>
      <w:rPr>
        <w:sz w:val="20"/>
      </w:rPr>
    </w:pPr>
    <w:r>
      <w:pict>
        <v:shape id="_x0000_s2053" style="position:absolute;margin-left:54pt;margin-top:756.8pt;width:98.1pt;height:6.7pt;z-index:-14176;mso-position-horizontal-relative:page;mso-position-vertical-relative:page" coordorigin="1080,15136" coordsize="1962,134" o:spt="100" adj="0,,0" path="m3038,15139r-79,l2959,15267r82,l3041,15253r-66,l2975,15207r47,l3022,15192r-47,l2975,15154r63,l3038,15139xm2875,15136r-23,5l2835,15155r-11,21l2820,15202r1,15l2824,15230r5,12l2835,15252r8,7l2853,15265r10,4l2875,15270r17,-3l2907,15259r3,-4l2875,15255r-16,-4l2847,15241r-8,-17l2836,15202r3,-21l2847,15165r12,-10l2875,15151r35,l2905,15146r-13,-7l2875,15136xm2909,15224r,l2904,15238r-8,9l2887,15253r-12,2l2910,15255r7,-9l2924,15228r,-1l2909,15224xm2910,15151r-35,l2886,15153r9,5l2902,15167r5,13l2907,15181r15,-5l2922,15176r-6,-17l2910,15151xm2702,15139r-17,l2685,15267r15,l2700,15165r19,l2702,15139r,xm2719,15165r-19,l2769,15267r,l2784,15267r,-28l2768,15239r-49,-74xm2784,15139r-16,l2768,15239r16,l2784,15139xm2605,15138r-17,l2543,15266r-1,1l2558,15267r13,-36l2637,15231r-5,-14l2576,15217r20,-58l2612,15159r-7,-21xm2637,15231r-16,l2633,15267r17,l2637,15231xm2612,15159r-16,l2616,15217r16,l2612,15159xm2506,15139r-16,l2490,15267r16,l2506,15139xm2401,15139r-16,l2385,15267r77,l2462,15253r-61,l2401,15139xm2294,15139r-16,l2278,15267r77,l2355,15253r-61,l2294,15139xm2198,15138r-17,l2136,15266r,1l2151,15267r13,-36l2230,15231r-5,-14l2169,15217r20,-58l2205,15159r-7,-21xm2230,15231r-16,l2226,15267r16,l2230,15231xm2205,15159r-16,l2209,15217r16,l2205,15159xm2007,15136r-22,5l1968,15155r-12,21l1952,15202r1,15l1956,15230r5,12l1968,15252r7,7l1985,15265r10,4l2007,15270r17,-3l2039,15259r3,-4l2007,15255r-16,-4l1979,15241r-7,-17l1969,15202r3,-21l1979,15165r12,-10l2007,15151r35,l2038,15146r-14,-7l2007,15136xm2042,15224r-1,l2041,15224r-5,14l2029,15247r-10,6l2007,15255r35,l2049,15246r7,-18l2056,15227r-14,-3xm2042,15151r-35,l2018,15153r9,5l2034,15167r5,13l2039,15181r16,-5l2054,15176r-6,-17l2042,15151xm1914,15139r-16,l1898,15267r16,l1914,15139xm1746,15139r-20,l1726,15267r15,l1741,15166r15,l1746,15139xm1756,15166r-15,l1743,15174r2,4l1747,15185r31,82l1778,15267r15,l1800,15246r-14,l1756,15166xm1846,15166r-16,l1830,15267r16,l1846,15166xm1846,15139r-21,l1786,15246r14,l1823,15187r1,-2l1824,15183r1,-1l1829,15171r1,-5l1846,15166r,-27xm1685,15139r-80,l1605,15267r83,l1688,15253r-66,l1622,15207r47,l1669,15192r-47,l1622,15154r63,l1685,15139xm1502,15139r-34,l1468,15267r34,l1530,15263r17,-10l1484,15253r,-99l1548,15154r-18,-11l1502,15139xm1548,15154r-44,l1524,15157r15,9l1548,15181r3,21l1548,15225r-9,15l1525,15250r-21,3l1547,15253r3,-2l1563,15231r4,-29l1563,15175r-13,-20l1548,15154xm1392,15138r-17,l1330,15266r,1l1345,15267r13,-36l1424,15231r-5,-14l1363,15217r20,-58l1399,15159r-7,-21xm1424,15231r-16,l1420,15266r,1l1437,15267r-13,-36xm1399,15159r-16,l1403,15217r16,l1399,15159xm1259,15136r-22,5l1220,15155r-11,21l1205,15202r1,15l1209,15230r4,12l1220,15252r8,7l1237,15265r10,4l1259,15270r17,-3l1291,15259r3,-4l1260,15255r-17,-4l1231,15241r-7,-17l1221,15202r3,-21l1231,15165r12,-10l1259,15151r35,l1290,15146r-14,-7l1259,15136xm1294,15224r-1,l1293,15224r-5,14l1281,15247r-10,6l1260,15255r34,l1301,15246r7,-18l1308,15227r-14,-3xm1294,15151r-35,l1270,15153r9,5l1286,15167r5,13l1291,15181r16,-5l1306,15176r-6,-17l1294,15151xm1142,15138r-17,l1080,15266r,1l1096,15267r12,-36l1174,15231r-5,-14l1113,15217r20,-58l1149,15159r-7,-21xm1174,15231r-16,l1170,15267r,l1187,15267r-13,-36xm1149,15159r-16,l1153,15217r16,l1149,15159xe" fillcolor="black" stroked="f">
          <v:stroke joinstyle="round"/>
          <v:formulas/>
          <v:path arrowok="t" o:connecttype="segments"/>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DD3" w:rsidRDefault="008C3B34">
    <w:pPr>
      <w:pStyle w:val="BodyText"/>
      <w:spacing w:line="14" w:lineRule="auto"/>
      <w:rPr>
        <w:sz w:val="20"/>
      </w:rPr>
    </w:pPr>
    <w:r>
      <w:pict>
        <v:shape id="_x0000_s2051" style="position:absolute;margin-left:54pt;margin-top:756.8pt;width:98.1pt;height:6.7pt;z-index:-14128;mso-position-horizontal-relative:page;mso-position-vertical-relative:page" coordorigin="1080,15136" coordsize="1962,134" o:spt="100" adj="0,,0" path="m3038,15139r-79,l2959,15267r82,l3041,15253r-66,l2975,15207r47,l3022,15192r-47,l2975,15154r63,l3038,15139xm2875,15136r-23,5l2835,15155r-11,21l2820,15202r1,15l2824,15230r5,12l2835,15252r8,7l2853,15265r10,4l2875,15270r17,-3l2907,15259r3,-4l2875,15255r-16,-4l2847,15241r-8,-17l2836,15202r3,-21l2847,15165r12,-10l2875,15151r35,l2905,15146r-13,-7l2875,15136xm2909,15224r,l2904,15238r-8,9l2887,15253r-12,2l2910,15255r7,-9l2924,15228r,-1l2909,15224xm2910,15151r-35,l2886,15153r9,5l2902,15167r5,13l2907,15181r15,-5l2922,15176r-6,-17l2910,15151xm2702,15139r-17,l2685,15267r15,l2700,15165r19,l2702,15139r,xm2719,15165r-19,l2769,15267r,l2784,15267r,-28l2768,15239r-49,-74xm2784,15139r-16,l2768,15239r16,l2784,15139xm2605,15138r-17,l2543,15266r-1,1l2558,15267r13,-36l2637,15231r-5,-14l2576,15217r20,-58l2612,15159r-7,-21xm2637,15231r-16,l2633,15267r17,l2637,15231xm2612,15159r-16,l2616,15217r16,l2612,15159xm2506,15139r-16,l2490,15267r16,l2506,15139xm2401,15139r-16,l2385,15267r77,l2462,15253r-61,l2401,15139xm2294,15139r-16,l2278,15267r77,l2355,15253r-61,l2294,15139xm2198,15138r-17,l2136,15266r,1l2151,15267r13,-36l2230,15231r-5,-14l2169,15217r20,-58l2205,15159r-7,-21xm2230,15231r-16,l2226,15267r16,l2230,15231xm2205,15159r-16,l2209,15217r16,l2205,15159xm2007,15136r-22,5l1968,15155r-12,21l1952,15202r1,15l1956,15230r5,12l1968,15252r7,7l1985,15265r10,4l2007,15270r17,-3l2039,15259r3,-4l2007,15255r-16,-4l1979,15241r-7,-17l1969,15202r3,-21l1979,15165r12,-10l2007,15151r35,l2038,15146r-14,-7l2007,15136xm2042,15224r-1,l2041,15224r-5,14l2029,15247r-10,6l2007,15255r35,l2049,15246r7,-18l2056,15227r-14,-3xm2042,15151r-35,l2018,15153r9,5l2034,15167r5,13l2039,15181r16,-5l2054,15176r-6,-17l2042,15151xm1914,15139r-16,l1898,15267r16,l1914,15139xm1746,15139r-20,l1726,15267r15,l1741,15166r15,l1746,15139xm1756,15166r-15,l1743,15174r2,4l1747,15185r31,82l1778,15267r15,l1800,15246r-14,l1756,15166xm1846,15166r-16,l1830,15267r16,l1846,15166xm1846,15139r-21,l1786,15246r14,l1823,15187r1,-2l1824,15183r1,-1l1829,15171r1,-5l1846,15166r,-27xm1685,15139r-80,l1605,15267r83,l1688,15253r-66,l1622,15207r47,l1669,15192r-47,l1622,15154r63,l1685,15139xm1502,15139r-34,l1468,15267r34,l1530,15263r17,-10l1484,15253r,-99l1548,15154r-18,-11l1502,15139xm1548,15154r-44,l1524,15157r15,9l1548,15181r3,21l1548,15225r-9,15l1525,15250r-21,3l1547,15253r3,-2l1563,15231r4,-29l1563,15175r-13,-20l1548,15154xm1392,15138r-17,l1330,15266r,1l1345,15267r13,-36l1424,15231r-5,-14l1363,15217r20,-58l1399,15159r-7,-21xm1424,15231r-16,l1420,15266r,1l1437,15267r-13,-36xm1399,15159r-16,l1403,15217r16,l1399,15159xm1259,15136r-22,5l1220,15155r-11,21l1205,15202r1,15l1209,15230r4,12l1220,15252r8,7l1237,15265r10,4l1259,15270r17,-3l1291,15259r3,-4l1260,15255r-17,-4l1231,15241r-7,-17l1221,15202r3,-21l1231,15165r12,-10l1259,15151r35,l1290,15146r-14,-7l1259,15136xm1294,15224r-1,l1293,15224r-5,14l1281,15247r-10,6l1260,15255r34,l1301,15246r7,-18l1308,15227r-14,-3xm1294,15151r-35,l1270,15153r9,5l1286,15167r5,13l1291,15181r16,-5l1306,15176r-6,-17l1294,15151xm1142,15138r-17,l1080,15266r,1l1096,15267r12,-36l1174,15231r-5,-14l1113,15217r20,-58l1149,15159r-7,-21xm1174,15231r-16,l1170,15267r,l1187,15267r-13,-36xm1149,15159r-16,l1153,15217r16,l1149,15159xe" fillcolor="black" stroked="f">
          <v:stroke joinstyle="round"/>
          <v:formulas/>
          <v:path arrowok="t" o:connecttype="segments"/>
          <w10:wrap anchorx="page" anchory="page"/>
        </v:shape>
      </w:pict>
    </w:r>
    <w:r w:rsidR="0010063C">
      <w:rPr>
        <w:noProof/>
      </w:rPr>
      <w:drawing>
        <wp:anchor distT="0" distB="0" distL="0" distR="0" simplePos="0" relativeHeight="268421351" behindDoc="1" locked="0" layoutInCell="1" allowOverlap="1">
          <wp:simplePos x="0" y="0"/>
          <wp:positionH relativeFrom="page">
            <wp:posOffset>4833621</wp:posOffset>
          </wp:positionH>
          <wp:positionV relativeFrom="page">
            <wp:posOffset>9252332</wp:posOffset>
          </wp:positionV>
          <wp:extent cx="2252979" cy="442548"/>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2252979" cy="442548"/>
                  </a:xfrm>
                  <a:prstGeom prst="rect">
                    <a:avLst/>
                  </a:prstGeom>
                </pic:spPr>
              </pic:pic>
            </a:graphicData>
          </a:graphic>
        </wp:anchor>
      </w:drawing>
    </w:r>
    <w:r>
      <w:pict>
        <v:shape id="_x0000_s2050" style="position:absolute;margin-left:93.1pt;margin-top:713.45pt;width:62pt;height:39.45pt;z-index:-14080;mso-position-horizontal-relative:page;mso-position-vertical-relative:page" coordorigin="1862,14269" coordsize="1240,789" o:spt="100" adj="0,,0" path="m3067,14989r-13,2l3043,14999r-7,11l3033,15023r3,14l3043,15048r11,7l3067,15057r14,-2l3084,15052r-17,l3056,15050r-9,-6l3041,15035r-2,-12l3041,15012r,-1l3047,15002r9,-6l3067,14994r17,l3081,14991r-14,-2xm3084,14994r-17,l3079,14996r9,6l3093,15011r1,1l3095,15021r1,3l3094,15035r-6,9l3079,15050r-12,2l3084,15052r8,-5l3099,15037r3,-14l3099,15010r-7,-11l3084,14994xm3077,15004r-23,l3054,15041r7,l3061,15027r14,l3075,15026r4,-2l3082,15021r-21,l3061,15010r21,l3082,15007r-5,-3xm3075,15027r-8,l3075,15041r8,l3075,15027xm3082,15010r-10,l3075,15011r,9l3072,15021r10,l3082,15010xm2850,14269r-363,l2415,14283r-60,41l2315,14383r-15,74l2300,14823r15,74l2355,14957r60,40l2487,15012r363,l2923,14997r60,-40l3023,14897r15,-74l3038,14823r-485,l2542,14812r,-344l2553,14457r485,l3023,14383r-40,-59l2923,14283r-73,-14xm3038,14573r-306,l2732,14707r64,l2796,14812r-11,11l3038,14823r,-250xm3038,14457r-253,l2796,14468r,54l3038,14522r,-65xm2278,14823r-416,l1862,15012r416,l2278,14823xm2190,14269r-328,l1862,14457r87,l1949,14823r241,l2190,14269xe" fillcolor="#0087ce" stroked="f">
          <v:stroke joinstyle="round"/>
          <v:formulas/>
          <v:path arrowok="t" o:connecttype="segments"/>
          <w10:wrap anchorx="page" anchory="page"/>
        </v:shape>
      </w:pict>
    </w:r>
    <w:r>
      <w:pict>
        <v:shape id="_x0000_s2049" style="position:absolute;margin-left:54.45pt;margin-top:713.45pt;width:37.6pt;height:37.2pt;z-index:-14056;mso-position-horizontal-relative:page;mso-position-vertical-relative:page" coordorigin="1089,14269" coordsize="752,744" o:spt="100" adj="0,,0" path="m1799,14699r-232,l1572,14705r,112l1567,14823r-478,l1089,15012r558,l1722,14997r62,-42l1825,14894r15,-76l1830,14755r-30,-55l1799,14699xm1418,14457r-242,l1176,14823r242,l1418,14699r381,l1756,14658r-57,-26l1699,14630r47,-28l1780,14565r-362,l1418,14457xm1627,14269r-538,l1089,14457r471,l1565,14463r,96l1560,14565r220,l1782,14562r24,-49l1814,14457r-14,-73l1759,14324r-59,-40l1627,14269xe" fillcolor="black" stroked="f">
          <v:stroke joinstyle="round"/>
          <v:formulas/>
          <v:path arrowok="t" o:connecttype="segments"/>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3B34" w:rsidRDefault="008C3B34">
      <w:r>
        <w:separator/>
      </w:r>
    </w:p>
  </w:footnote>
  <w:footnote w:type="continuationSeparator" w:id="0">
    <w:p w:rsidR="008C3B34" w:rsidRDefault="008C3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DD3" w:rsidRDefault="008C3B34">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49.3pt;margin-top:28.2pt;width:10.7pt;height:15.45pt;z-index:-14224;mso-position-horizontal-relative:page;mso-position-vertical-relative:page" filled="f" stroked="f">
          <v:textbox inset="0,0,0,0">
            <w:txbxContent>
              <w:p w:rsidR="003A6DD3" w:rsidRDefault="0010063C">
                <w:pPr>
                  <w:pStyle w:val="BodyText"/>
                  <w:spacing w:before="12"/>
                  <w:ind w:left="40"/>
                </w:pPr>
                <w:r>
                  <w:fldChar w:fldCharType="begin"/>
                </w:r>
                <w:r>
                  <w:instrText xml:space="preserve"> PAGE </w:instrText>
                </w:r>
                <w:r>
                  <w:fldChar w:fldCharType="separate"/>
                </w:r>
                <w:r>
                  <w:t>1</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DD3" w:rsidRDefault="003A6DD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DD3" w:rsidRDefault="008C3B34">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49.3pt;margin-top:28.2pt;width:10.7pt;height:15.45pt;z-index:-14152;mso-position-horizontal-relative:page;mso-position-vertical-relative:page" filled="f" stroked="f">
          <v:textbox inset="0,0,0,0">
            <w:txbxContent>
              <w:p w:rsidR="003A6DD3" w:rsidRDefault="0010063C">
                <w:pPr>
                  <w:pStyle w:val="BodyText"/>
                  <w:spacing w:before="12"/>
                  <w:ind w:left="40"/>
                </w:pPr>
                <w:r>
                  <w:fldChar w:fldCharType="begin"/>
                </w:r>
                <w:r>
                  <w:instrText xml:space="preserve"> PAGE </w:instrText>
                </w:r>
                <w:r>
                  <w:fldChar w:fldCharType="separate"/>
                </w:r>
                <w:r>
                  <w:t>4</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7C51C5"/>
    <w:multiLevelType w:val="hybridMultilevel"/>
    <w:tmpl w:val="6FB29AA4"/>
    <w:lvl w:ilvl="0" w:tplc="10B2EE20">
      <w:start w:val="1"/>
      <w:numFmt w:val="decimal"/>
      <w:lvlText w:val="%1."/>
      <w:lvlJc w:val="left"/>
      <w:pPr>
        <w:ind w:left="520" w:hanging="360"/>
        <w:jc w:val="left"/>
      </w:pPr>
      <w:rPr>
        <w:rFonts w:ascii="Arial" w:eastAsia="Arial" w:hAnsi="Arial" w:cs="Arial" w:hint="default"/>
        <w:spacing w:val="-2"/>
        <w:w w:val="100"/>
        <w:sz w:val="24"/>
        <w:szCs w:val="24"/>
      </w:rPr>
    </w:lvl>
    <w:lvl w:ilvl="1" w:tplc="D758DF00">
      <w:numFmt w:val="bullet"/>
      <w:lvlText w:val="•"/>
      <w:lvlJc w:val="left"/>
      <w:pPr>
        <w:ind w:left="1600" w:hanging="360"/>
      </w:pPr>
      <w:rPr>
        <w:rFonts w:hint="default"/>
      </w:rPr>
    </w:lvl>
    <w:lvl w:ilvl="2" w:tplc="8926E05C">
      <w:numFmt w:val="bullet"/>
      <w:lvlText w:val="•"/>
      <w:lvlJc w:val="left"/>
      <w:pPr>
        <w:ind w:left="2680" w:hanging="360"/>
      </w:pPr>
      <w:rPr>
        <w:rFonts w:hint="default"/>
      </w:rPr>
    </w:lvl>
    <w:lvl w:ilvl="3" w:tplc="A5263078">
      <w:numFmt w:val="bullet"/>
      <w:lvlText w:val="•"/>
      <w:lvlJc w:val="left"/>
      <w:pPr>
        <w:ind w:left="3760" w:hanging="360"/>
      </w:pPr>
      <w:rPr>
        <w:rFonts w:hint="default"/>
      </w:rPr>
    </w:lvl>
    <w:lvl w:ilvl="4" w:tplc="D744F134">
      <w:numFmt w:val="bullet"/>
      <w:lvlText w:val="•"/>
      <w:lvlJc w:val="left"/>
      <w:pPr>
        <w:ind w:left="4840" w:hanging="360"/>
      </w:pPr>
      <w:rPr>
        <w:rFonts w:hint="default"/>
      </w:rPr>
    </w:lvl>
    <w:lvl w:ilvl="5" w:tplc="075A70E0">
      <w:numFmt w:val="bullet"/>
      <w:lvlText w:val="•"/>
      <w:lvlJc w:val="left"/>
      <w:pPr>
        <w:ind w:left="5920" w:hanging="360"/>
      </w:pPr>
      <w:rPr>
        <w:rFonts w:hint="default"/>
      </w:rPr>
    </w:lvl>
    <w:lvl w:ilvl="6" w:tplc="CC149696">
      <w:numFmt w:val="bullet"/>
      <w:lvlText w:val="•"/>
      <w:lvlJc w:val="left"/>
      <w:pPr>
        <w:ind w:left="7000" w:hanging="360"/>
      </w:pPr>
      <w:rPr>
        <w:rFonts w:hint="default"/>
      </w:rPr>
    </w:lvl>
    <w:lvl w:ilvl="7" w:tplc="5EBA7242">
      <w:numFmt w:val="bullet"/>
      <w:lvlText w:val="•"/>
      <w:lvlJc w:val="left"/>
      <w:pPr>
        <w:ind w:left="8080" w:hanging="360"/>
      </w:pPr>
      <w:rPr>
        <w:rFonts w:hint="default"/>
      </w:rPr>
    </w:lvl>
    <w:lvl w:ilvl="8" w:tplc="B6266284">
      <w:numFmt w:val="bullet"/>
      <w:lvlText w:val="•"/>
      <w:lvlJc w:val="left"/>
      <w:pPr>
        <w:ind w:left="91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A6DD3"/>
    <w:rsid w:val="0010063C"/>
    <w:rsid w:val="00322AB1"/>
    <w:rsid w:val="003A6DD3"/>
    <w:rsid w:val="008C3B34"/>
    <w:rsid w:val="00BC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23FEE492-3AFB-48AC-A6C3-C89128599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8"/>
      <w:ind w:left="160"/>
      <w:outlineLvl w:val="0"/>
    </w:pPr>
    <w:rPr>
      <w:b/>
      <w:bCs/>
      <w:sz w:val="36"/>
      <w:szCs w:val="36"/>
    </w:rPr>
  </w:style>
  <w:style w:type="paragraph" w:styleId="Heading2">
    <w:name w:val="heading 2"/>
    <w:basedOn w:val="Normal"/>
    <w:uiPriority w:val="1"/>
    <w:qFormat/>
    <w:pPr>
      <w:spacing w:before="222"/>
      <w:ind w:left="16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520" w:hanging="360"/>
    </w:pPr>
  </w:style>
  <w:style w:type="paragraph" w:customStyle="1" w:styleId="TableParagraph">
    <w:name w:val="Table Paragraph"/>
    <w:basedOn w:val="Normal"/>
    <w:uiPriority w:val="1"/>
    <w:qFormat/>
    <w:pPr>
      <w:spacing w:before="120"/>
      <w:ind w:left="110"/>
    </w:pPr>
  </w:style>
  <w:style w:type="character" w:styleId="Hyperlink">
    <w:name w:val="Hyperlink"/>
    <w:basedOn w:val="DefaultParagraphFont"/>
    <w:uiPriority w:val="99"/>
    <w:unhideWhenUsed/>
    <w:rsid w:val="00BC6624"/>
    <w:rPr>
      <w:color w:val="0000FF" w:themeColor="hyperlink"/>
      <w:u w:val="single"/>
    </w:rPr>
  </w:style>
  <w:style w:type="character" w:styleId="UnresolvedMention">
    <w:name w:val="Unresolved Mention"/>
    <w:basedOn w:val="DefaultParagraphFont"/>
    <w:uiPriority w:val="99"/>
    <w:semiHidden/>
    <w:unhideWhenUsed/>
    <w:rsid w:val="00BC66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https://www.hermanmiller.com/products/seating/lounge-seating/plex-lounge-furniture/" TargetMode="External"/><Relationship Id="rId21" Type="http://schemas.openxmlformats.org/officeDocument/2006/relationships/image" Target="media/image11.png"/><Relationship Id="rId34" Type="http://schemas.openxmlformats.org/officeDocument/2006/relationships/hyperlink" Target="https://www.hermanmiller.com/products/storage/tu-storage/" TargetMode="External"/><Relationship Id="rId42" Type="http://schemas.openxmlformats.org/officeDocument/2006/relationships/hyperlink" Target="https://www.hermanmiller.com/products/seating/lounge-seating/plex-lounge-furniture/" TargetMode="External"/><Relationship Id="rId47" Type="http://schemas.openxmlformats.org/officeDocument/2006/relationships/hyperlink" Target="https://www.hermanmiller.com/products/seating/lounge-seating/plex-lounge-furniture/" TargetMode="External"/><Relationship Id="rId50" Type="http://schemas.openxmlformats.org/officeDocument/2006/relationships/hyperlink" Target="https://www.hermanmiller.com/products/workspaces/workstations/public-office-landscape/" TargetMode="External"/><Relationship Id="rId55" Type="http://schemas.openxmlformats.org/officeDocument/2006/relationships/hyperlink" Target="https://express.google.com/u/0/product/15040170114101199714_3738856209745113633_10046?utm_source=google_shopping&amp;amp;utm_medium=tu_cu&amp;amp;utm_campaign=7815&amp;amp;utm_content=eid-lsjeuxoeqt%2Ceid-hkjafcdlfc"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www.hermanmiller.com/products/storage/tu-storage/" TargetMode="External"/><Relationship Id="rId37" Type="http://schemas.openxmlformats.org/officeDocument/2006/relationships/hyperlink" Target="https://www.hermanmiller.com/products/workspaces/workstations/layout-studio/" TargetMode="External"/><Relationship Id="rId40" Type="http://schemas.openxmlformats.org/officeDocument/2006/relationships/hyperlink" Target="https://www.hermanmiller.com/products/seating/lounge-seating/plex-lounge-furniture/" TargetMode="External"/><Relationship Id="rId45" Type="http://schemas.openxmlformats.org/officeDocument/2006/relationships/hyperlink" Target="https://www.hermanmiller.com/products/seating/lounge-seating/plex-lounge-furniture/" TargetMode="External"/><Relationship Id="rId53" Type="http://schemas.openxmlformats.org/officeDocument/2006/relationships/hyperlink" Target="https://www.keeboshop.com/products/botimi-nordic-designer-pendant-lights-wooden-dining-light-modern-hanging-lamp-white-black-kitchen-lighting-fixtures-wood-lamps" TargetMode="External"/><Relationship Id="rId58" Type="http://schemas.openxmlformats.org/officeDocument/2006/relationships/hyperlink" Target="https://www.westelm.com/products/faux-fiddle-leaf-fig-plant-d5172/?catalogId=92&amp;amp;sku=6140472&amp;amp;cm_ven=PLA&amp;amp;cm_cat=Google&amp;amp;cm_pla=Pillows%20%2B%20Decor%20%3E%20Botanicals%20%2B%20Flowers&amp;amp;cm_ite=6140472&amp;amp;gclid=CjwKCAiA0O7fBRASEiwAYI9QAth-kLPd8uIO2MRYNLIw5fUtE5e_jl6EuQZ1mEOSoreq1PE2McSoIxoCspIQAvD_BwE"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hermanmiller.com/products/workspaces/collaborative-furniture/glass-white-board/" TargetMode="External"/><Relationship Id="rId35" Type="http://schemas.openxmlformats.org/officeDocument/2006/relationships/hyperlink" Target="https://www.naughtone.com/us/products/polly/" TargetMode="External"/><Relationship Id="rId43" Type="http://schemas.openxmlformats.org/officeDocument/2006/relationships/hyperlink" Target="https://www.hermanmiller.com/products/seating/lounge-seating/plex-lounge-furniture/" TargetMode="External"/><Relationship Id="rId48" Type="http://schemas.openxmlformats.org/officeDocument/2006/relationships/hyperlink" Target="https://www.hermanmiller.com/products/workspaces/workstations/public-office-landscape/" TargetMode="External"/><Relationship Id="rId56" Type="http://schemas.openxmlformats.org/officeDocument/2006/relationships/hyperlink" Target="https://www.walmart.com/ip/Hamilton-Beach-1-1-Cu-Ft-1000-Watt-Microwave-Stainless-Steel/941582049?wmlspartner=wlpa&amp;amp;selectedSellerId=0&amp;amp;adid=22222222227159243557&amp;amp;wl0&amp;amp;wl1=g&amp;amp;wl2=c&amp;amp;wl3=269426534636&amp;amp;wl4=pla-447478706571&amp;amp;wl5=9014969&amp;amp;wl6&amp;amp;wl7&amp;amp;wl8&amp;amp;wl9=pla&amp;amp;wl10=8175035&amp;amp;wl11=online&amp;amp;wl12=941582049&amp;amp;wl13&amp;amp;veh=sem" TargetMode="External"/><Relationship Id="rId8" Type="http://schemas.openxmlformats.org/officeDocument/2006/relationships/image" Target="media/image2.png"/><Relationship Id="rId51" Type="http://schemas.openxmlformats.org/officeDocument/2006/relationships/hyperlink" Target="https://www.bestbuy.com/site/lg-60-class-led-uk6090-series-2160p-smart-4k-uhd-tv-with-hdr/6288822.p?skuId=6288822"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https://www.hermanmiller.com/products/storage/tu-storage/" TargetMode="External"/><Relationship Id="rId38" Type="http://schemas.openxmlformats.org/officeDocument/2006/relationships/hyperlink" Target="https://www.hermanmiller.com/products/workspaces/workstations/layout-studio/" TargetMode="External"/><Relationship Id="rId46" Type="http://schemas.openxmlformats.org/officeDocument/2006/relationships/hyperlink" Target="https://www.hermanmiller.com/products/seating/lounge-seating/plex-lounge-furniture/" TargetMode="External"/><Relationship Id="rId59" Type="http://schemas.openxmlformats.org/officeDocument/2006/relationships/hyperlink" Target="https://www.westelm.com/products/6112371/" TargetMode="External"/><Relationship Id="rId20" Type="http://schemas.openxmlformats.org/officeDocument/2006/relationships/footer" Target="footer2.xml"/><Relationship Id="rId41" Type="http://schemas.openxmlformats.org/officeDocument/2006/relationships/hyperlink" Target="https://www.hermanmiller.com/products/seating/lounge-seating/plex-lounge-furniture/" TargetMode="External"/><Relationship Id="rId54" Type="http://schemas.openxmlformats.org/officeDocument/2006/relationships/hyperlink" Target="https://www.geekbuying.com/item/Original-Xiaomi-Mi-Smart-LED-Lamp-Mijia-Intelligent-LED-Lamp-with-Four-Different-Modes---White-368474.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3.xml"/><Relationship Id="rId36" Type="http://schemas.openxmlformats.org/officeDocument/2006/relationships/hyperlink" Target="https://www.naughtone.com/us/products/polly/" TargetMode="External"/><Relationship Id="rId49" Type="http://schemas.openxmlformats.org/officeDocument/2006/relationships/hyperlink" Target="https://www.hermanmiller.com/products/workspaces/workstations/public-office-landscape/" TargetMode="External"/><Relationship Id="rId57" Type="http://schemas.openxmlformats.org/officeDocument/2006/relationships/hyperlink" Target="https://www.bedbathandbeyond.com/store/product/slim-floating-wall-shelf-in-white/5231701?skuId=65990766&amp;amp;&amp;amp;mrkgcl=609&amp;amp;mrkgadid=3303685953&amp;amp;enginename=google&amp;amp;mcid=PS_googlepla_nonbrand_storage_online&amp;amp;product_id=65990766&amp;amp;adtype=pla&amp;amp;product_channel=online&amp;amp;adpos=1o2&amp;amp;creative=224124676749&amp;amp;device=c&amp;amp;matchtype&amp;amp;network=g&amp;amp;gclid=CjwKCAiA0O7fBRASEiwAYI9QAltnbA5yl9K-y2uV5gLX-e7a_XUMD-sX9kGBjtJZ44-JQJSi7XzvCRoCVAkQAvD_BwE&amp;amp;gclsrc=aw.ds" TargetMode="External"/><Relationship Id="rId10" Type="http://schemas.openxmlformats.org/officeDocument/2006/relationships/header" Target="header1.xml"/><Relationship Id="rId31" Type="http://schemas.openxmlformats.org/officeDocument/2006/relationships/hyperlink" Target="https://www.hermanmiller.com/products/tables/conference-tables/eames-tables/" TargetMode="External"/><Relationship Id="rId44" Type="http://schemas.openxmlformats.org/officeDocument/2006/relationships/hyperlink" Target="https://www.hermanmiller.com/products/seating/lounge-seating/plex-lounge-furniture/" TargetMode="External"/><Relationship Id="rId52" Type="http://schemas.openxmlformats.org/officeDocument/2006/relationships/hyperlink" Target="https://www.ylighting.com/drift-led-linear-chandelier-by-modern-forms-MFM1743246.html?utm_medium=pla&amp;amp;PID=MFMP154176&amp;amp;source=pla_gg_MFM1743246_MFM1743246_1633846722_62140137997_device%3Ac&amp;amp;utm_source=cpc&amp;amp;gclid=CjwKCAiA0O7fBRASEiwAYI9QApGA-mh682eTyNGdvWoqxOaHZG-Fm_9b6PdP14kwcUDMD_bcAnBgnBoCXRAQAvD_BwE"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1646</Words>
  <Characters>9387</Characters>
  <Application>Microsoft Office Word</Application>
  <DocSecurity>0</DocSecurity>
  <Lines>78</Lines>
  <Paragraphs>22</Paragraphs>
  <ScaleCrop>false</ScaleCrop>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BTSDC_OSU_3Bucks</dc:title>
  <dc:creator>Microsoft Office User</dc:creator>
  <cp:lastModifiedBy>Tyler Hatton</cp:lastModifiedBy>
  <cp:revision>3</cp:revision>
  <dcterms:created xsi:type="dcterms:W3CDTF">2018-11-28T03:49:00Z</dcterms:created>
  <dcterms:modified xsi:type="dcterms:W3CDTF">2018-11-28T03:51:00Z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2018-11-27T00:00:00Z</vt:filetime>
  </property>
  <property fmtid="{D5CDD505-2E9C-101B-9397-08002B2CF9AE}" pid="3" name="Creator">
    <vt:lpwstr>Adobe Illustrator CC 23.0 (Windows)</vt:lpwstr>
  </property>
  <property fmtid="{D5CDD505-2E9C-101B-9397-08002B2CF9AE}" pid="4" name="LastSaved">
    <vt:filetime>2018-11-28T00:00:00Z</vt:filetime>
  </property>
</Properties>
</file>