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B9D265" w14:textId="77777777" w:rsidR="00FD5469" w:rsidRDefault="002C2C4A">
      <w:pPr>
        <w:keepNext/>
        <w:keepLines/>
        <w:pBdr>
          <w:top w:val="nil"/>
          <w:left w:val="nil"/>
          <w:bottom w:val="none" w:sz="0" w:space="0" w:color="000000"/>
          <w:right w:val="nil"/>
          <w:between w:val="nil"/>
        </w:pBdr>
        <w:spacing w:before="0" w:after="0" w:line="240" w:lineRule="auto"/>
        <w:rPr>
          <w:rFonts w:ascii="Arial Black" w:eastAsia="Arial Black" w:hAnsi="Arial Black" w:cs="Arial Black"/>
          <w:smallCaps/>
          <w:color w:val="000000"/>
          <w:sz w:val="72"/>
          <w:szCs w:val="72"/>
          <w:vertAlign w:val="superscript"/>
        </w:rPr>
      </w:pPr>
      <w:r>
        <w:rPr>
          <w:rFonts w:ascii="Arial Black" w:eastAsia="Arial Black" w:hAnsi="Arial Black" w:cs="Arial Black"/>
          <w:smallCaps/>
          <w:sz w:val="72"/>
          <w:szCs w:val="72"/>
          <w:vertAlign w:val="superscript"/>
        </w:rPr>
        <w:t>PROPOSAL</w:t>
      </w:r>
    </w:p>
    <w:p w14:paraId="55C941BC" w14:textId="77777777" w:rsidR="00FD5469" w:rsidRDefault="002C2C4A">
      <w:pPr>
        <w:pBdr>
          <w:top w:val="nil"/>
          <w:left w:val="nil"/>
          <w:bottom w:val="nil"/>
          <w:right w:val="nil"/>
          <w:between w:val="nil"/>
        </w:pBdr>
        <w:spacing w:before="0" w:after="120"/>
        <w:rPr>
          <w:color w:val="0087CD"/>
          <w:sz w:val="32"/>
          <w:szCs w:val="32"/>
        </w:rPr>
      </w:pPr>
      <w:r>
        <w:rPr>
          <w:color w:val="0087CD"/>
          <w:sz w:val="32"/>
          <w:szCs w:val="32"/>
        </w:rPr>
        <w:t>Big Ten Student Design Challenge</w:t>
      </w:r>
    </w:p>
    <w:p w14:paraId="24EBA95B" w14:textId="77777777" w:rsidR="00FD5469" w:rsidRDefault="002C2C4A">
      <w:pPr>
        <w:pBdr>
          <w:top w:val="nil"/>
          <w:left w:val="nil"/>
          <w:bottom w:val="nil"/>
          <w:right w:val="nil"/>
          <w:between w:val="nil"/>
        </w:pBdr>
        <w:spacing w:before="0" w:after="120" w:line="240" w:lineRule="auto"/>
        <w:rPr>
          <w:b/>
          <w:color w:val="7F7F7F"/>
          <w:sz w:val="28"/>
          <w:szCs w:val="28"/>
        </w:rPr>
      </w:pPr>
      <w:r>
        <w:rPr>
          <w:b/>
          <w:color w:val="7F7F7F"/>
          <w:sz w:val="28"/>
          <w:szCs w:val="28"/>
        </w:rPr>
        <w:t>Northwestern University</w:t>
      </w:r>
      <w:r>
        <w:rPr>
          <w:b/>
          <w:color w:val="7F7F7F"/>
          <w:sz w:val="28"/>
          <w:szCs w:val="28"/>
        </w:rPr>
        <w:t xml:space="preserve"> | </w:t>
      </w:r>
      <w:r>
        <w:rPr>
          <w:b/>
          <w:color w:val="7F7F7F"/>
          <w:sz w:val="28"/>
          <w:szCs w:val="28"/>
        </w:rPr>
        <w:t>Baya Weavers</w:t>
      </w:r>
    </w:p>
    <w:p w14:paraId="7FCCDCA6" w14:textId="77777777" w:rsidR="00FD5469" w:rsidRDefault="002C2C4A">
      <w:pPr>
        <w:pBdr>
          <w:top w:val="nil"/>
          <w:left w:val="nil"/>
          <w:bottom w:val="nil"/>
          <w:right w:val="nil"/>
          <w:between w:val="nil"/>
        </w:pBdr>
        <w:spacing w:before="0" w:after="120" w:line="240" w:lineRule="auto"/>
        <w:rPr>
          <w:color w:val="7F7F7F"/>
          <w:sz w:val="28"/>
          <w:szCs w:val="28"/>
        </w:rPr>
      </w:pPr>
      <w:r>
        <w:rPr>
          <w:color w:val="7F7F7F"/>
          <w:sz w:val="28"/>
          <w:szCs w:val="28"/>
        </w:rPr>
        <w:t>Danqing Gao, Vivien Ng, Victoria Wu</w:t>
      </w:r>
    </w:p>
    <w:p w14:paraId="7139CF47" w14:textId="77777777" w:rsidR="00FD5469" w:rsidRDefault="002C2C4A">
      <w:pPr>
        <w:pStyle w:val="Title"/>
        <w:contextualSpacing w:val="0"/>
      </w:pPr>
      <w:r>
        <w:t>VISION</w:t>
      </w:r>
    </w:p>
    <w:p w14:paraId="51D1C41D" w14:textId="77777777" w:rsidR="00FD5469" w:rsidRDefault="002C2C4A">
      <w:pPr>
        <w:spacing w:before="0" w:after="200"/>
      </w:pPr>
      <w:r>
        <w:t>When our team asked students what they thought was missing from libraries and collaborative workspaces at Northwestern, they wished for “group study spaces that don’t feel oppressive” and “warm-lit settings.” They also complained of “bright lighting and st</w:t>
      </w:r>
      <w:r>
        <w:t>erile furniture” as the status quo on campus. One theme resonated across their answers: the desire for warmth. Using their feedback, we set out to transform the selected space, a sectioned-off area in the corner of our Main Library, into a learning space t</w:t>
      </w:r>
      <w:r>
        <w:t xml:space="preserve">hat exudes warmth and life. Our design blends cozy colors and elements of nature with furniture arrangements optimized for productivity and accessibility. We call it The Nest. </w:t>
      </w:r>
    </w:p>
    <w:p w14:paraId="775D66F8" w14:textId="77777777" w:rsidR="00FD5469" w:rsidRDefault="002C2C4A">
      <w:pPr>
        <w:spacing w:before="0" w:after="200"/>
      </w:pPr>
      <w:r>
        <w:t>The chosen location is a glass-partitioned area in an open floor of 1S, the col</w:t>
      </w:r>
      <w:r>
        <w:t>laborative learning space in Main. From student surveys and observations of how the tables in 1S were being used by individuals and groups, we concluded that the space should facilitate both individual student work and collaborative work such as group stud</w:t>
      </w:r>
      <w:r>
        <w:t>ying or project brainstorming. Thus, we designed The Nest to accommodate 15 students in total, with three seats for independent work lining one wall facing outdoors, three groups seating two people, and one group seating four people. Our design includes ac</w:t>
      </w:r>
      <w:r>
        <w:t>commodations such as whiteboards to afford ideating, bulletin boards for interactive displays, and student artwork to promote creativity.</w:t>
      </w:r>
    </w:p>
    <w:p w14:paraId="55444183" w14:textId="77777777" w:rsidR="00FD5469" w:rsidRDefault="002C2C4A">
      <w:pPr>
        <w:spacing w:before="0" w:after="200"/>
      </w:pPr>
      <w:r>
        <w:t>Northwestern chose this space for the challenge because of its high-profile location and open access to the community.</w:t>
      </w:r>
      <w:r>
        <w:t xml:space="preserve"> When designing The Nest, we sought to make a space that makes every student feel invited and fulfills a variety of common needs. The Nest emphasizes harmony - our design choices are intended to make students feel connected to their environment, to the uni</w:t>
      </w:r>
      <w:r>
        <w:t xml:space="preserve">versity community, to their peers, and to their work. </w:t>
      </w:r>
    </w:p>
    <w:p w14:paraId="36921D86" w14:textId="77777777" w:rsidR="00FD5469" w:rsidRDefault="002C2C4A">
      <w:pPr>
        <w:spacing w:before="0" w:after="0"/>
        <w:jc w:val="center"/>
      </w:pPr>
      <w:r>
        <w:rPr>
          <w:noProof/>
        </w:rPr>
        <w:lastRenderedPageBreak/>
        <w:drawing>
          <wp:inline distT="114300" distB="114300" distL="114300" distR="114300" wp14:anchorId="47D2DF0E" wp14:editId="7FC402F5">
            <wp:extent cx="3290888" cy="2984110"/>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
                    <a:srcRect/>
                    <a:stretch>
                      <a:fillRect/>
                    </a:stretch>
                  </pic:blipFill>
                  <pic:spPr>
                    <a:xfrm>
                      <a:off x="0" y="0"/>
                      <a:ext cx="3290888" cy="2984110"/>
                    </a:xfrm>
                    <a:prstGeom prst="rect">
                      <a:avLst/>
                    </a:prstGeom>
                    <a:ln/>
                  </pic:spPr>
                </pic:pic>
              </a:graphicData>
            </a:graphic>
          </wp:inline>
        </w:drawing>
      </w:r>
    </w:p>
    <w:p w14:paraId="1E837CD7" w14:textId="77777777" w:rsidR="00FD5469" w:rsidRDefault="002C2C4A">
      <w:pPr>
        <w:pStyle w:val="Title"/>
        <w:contextualSpacing w:val="0"/>
      </w:pPr>
      <w:r>
        <w:t>DESCRIPTION</w:t>
      </w:r>
    </w:p>
    <w:p w14:paraId="355911CF" w14:textId="77777777" w:rsidR="00FD5469" w:rsidRDefault="002C2C4A">
      <w:pPr>
        <w:spacing w:before="0" w:after="0"/>
        <w:jc w:val="center"/>
      </w:pPr>
      <w:r>
        <w:rPr>
          <w:noProof/>
        </w:rPr>
        <w:drawing>
          <wp:inline distT="114300" distB="114300" distL="114300" distR="114300" wp14:anchorId="1DB28045" wp14:editId="63EF95EE">
            <wp:extent cx="5591175" cy="3156157"/>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a:stretch>
                      <a:fillRect/>
                    </a:stretch>
                  </pic:blipFill>
                  <pic:spPr>
                    <a:xfrm>
                      <a:off x="0" y="0"/>
                      <a:ext cx="5591175" cy="3156157"/>
                    </a:xfrm>
                    <a:prstGeom prst="rect">
                      <a:avLst/>
                    </a:prstGeom>
                    <a:ln/>
                  </pic:spPr>
                </pic:pic>
              </a:graphicData>
            </a:graphic>
          </wp:inline>
        </w:drawing>
      </w:r>
    </w:p>
    <w:p w14:paraId="350CF38A" w14:textId="77777777" w:rsidR="00FD5469" w:rsidRDefault="002C2C4A">
      <w:pPr>
        <w:spacing w:before="0" w:after="0"/>
      </w:pPr>
      <w:r>
        <w:lastRenderedPageBreak/>
        <w:t>In the mood board above, we show our choices of color for furniture and accent pieces, lighting fixtures, table wood, carpet, and examples of plants and artwork. The Nest is walled on two sides by windows that ascend to the ceiling, giving students a 180-d</w:t>
      </w:r>
      <w:r>
        <w:t>egree view of campus; the pictured window is a November view. Our design’s use of natural colors, live plants, and warm lighting brings the outside in, creating an atmosphere that nurtures discussion and ideas. We chose colors that mirror the exterior view</w:t>
      </w:r>
      <w:r>
        <w:t xml:space="preserve"> from The Nest - wood finishes and warm earth tone colors with splashes of bold forest green and bright autumnal colors. </w:t>
      </w:r>
    </w:p>
    <w:p w14:paraId="4CE7B798" w14:textId="77777777" w:rsidR="00FD5469" w:rsidRDefault="00FD5469">
      <w:pPr>
        <w:spacing w:before="0" w:after="0"/>
        <w:rPr>
          <w:b/>
        </w:rPr>
      </w:pPr>
    </w:p>
    <w:p w14:paraId="707B207A" w14:textId="77777777" w:rsidR="00FD5469" w:rsidRDefault="002C2C4A">
      <w:pPr>
        <w:spacing w:before="0" w:after="200"/>
      </w:pPr>
      <w:r>
        <w:rPr>
          <w:b/>
        </w:rPr>
        <w:t>Furniture</w:t>
      </w:r>
    </w:p>
    <w:p w14:paraId="3E99D57E" w14:textId="77777777" w:rsidR="00FD5469" w:rsidRDefault="002C2C4A">
      <w:pPr>
        <w:spacing w:before="0" w:after="0"/>
      </w:pPr>
      <w:r>
        <w:rPr>
          <w:noProof/>
        </w:rPr>
        <w:drawing>
          <wp:inline distT="114300" distB="114300" distL="114300" distR="114300" wp14:anchorId="7957B482" wp14:editId="34B4D264">
            <wp:extent cx="2906509" cy="1700213"/>
            <wp:effectExtent l="0" t="0" r="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2906509" cy="1700213"/>
                    </a:xfrm>
                    <a:prstGeom prst="rect">
                      <a:avLst/>
                    </a:prstGeom>
                    <a:ln/>
                  </pic:spPr>
                </pic:pic>
              </a:graphicData>
            </a:graphic>
          </wp:inline>
        </w:drawing>
      </w:r>
      <w:r>
        <w:rPr>
          <w:noProof/>
        </w:rPr>
        <w:drawing>
          <wp:inline distT="114300" distB="114300" distL="114300" distR="114300" wp14:anchorId="17F82737" wp14:editId="26051723">
            <wp:extent cx="3414713" cy="1702574"/>
            <wp:effectExtent l="0" t="0" r="0" b="0"/>
            <wp:docPr id="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a:stretch>
                      <a:fillRect/>
                    </a:stretch>
                  </pic:blipFill>
                  <pic:spPr>
                    <a:xfrm>
                      <a:off x="0" y="0"/>
                      <a:ext cx="3414713" cy="1702574"/>
                    </a:xfrm>
                    <a:prstGeom prst="rect">
                      <a:avLst/>
                    </a:prstGeom>
                    <a:ln/>
                  </pic:spPr>
                </pic:pic>
              </a:graphicData>
            </a:graphic>
          </wp:inline>
        </w:drawing>
      </w:r>
    </w:p>
    <w:p w14:paraId="2EA00F47" w14:textId="77777777" w:rsidR="00FD5469" w:rsidRDefault="002C2C4A">
      <w:pPr>
        <w:spacing w:before="0" w:after="0"/>
      </w:pPr>
      <w:r>
        <w:rPr>
          <w:noProof/>
        </w:rPr>
        <w:drawing>
          <wp:inline distT="114300" distB="114300" distL="114300" distR="114300" wp14:anchorId="2C556F5C" wp14:editId="649DE780">
            <wp:extent cx="3277291" cy="1766888"/>
            <wp:effectExtent l="0" t="0" r="0" b="0"/>
            <wp:docPr id="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0"/>
                    <a:srcRect/>
                    <a:stretch>
                      <a:fillRect/>
                    </a:stretch>
                  </pic:blipFill>
                  <pic:spPr>
                    <a:xfrm>
                      <a:off x="0" y="0"/>
                      <a:ext cx="3277291" cy="1766888"/>
                    </a:xfrm>
                    <a:prstGeom prst="rect">
                      <a:avLst/>
                    </a:prstGeom>
                    <a:ln/>
                  </pic:spPr>
                </pic:pic>
              </a:graphicData>
            </a:graphic>
          </wp:inline>
        </w:drawing>
      </w:r>
      <w:r>
        <w:rPr>
          <w:noProof/>
        </w:rPr>
        <w:drawing>
          <wp:inline distT="114300" distB="114300" distL="114300" distR="114300" wp14:anchorId="18C6F37E" wp14:editId="2377E205">
            <wp:extent cx="3043238" cy="1772852"/>
            <wp:effectExtent l="0" t="0" r="0" b="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a:stretch>
                      <a:fillRect/>
                    </a:stretch>
                  </pic:blipFill>
                  <pic:spPr>
                    <a:xfrm>
                      <a:off x="0" y="0"/>
                      <a:ext cx="3043238" cy="1772852"/>
                    </a:xfrm>
                    <a:prstGeom prst="rect">
                      <a:avLst/>
                    </a:prstGeom>
                    <a:ln/>
                  </pic:spPr>
                </pic:pic>
              </a:graphicData>
            </a:graphic>
          </wp:inline>
        </w:drawing>
      </w:r>
    </w:p>
    <w:p w14:paraId="4D76DBBA" w14:textId="77777777" w:rsidR="00FD5469" w:rsidRDefault="00FD5469">
      <w:pPr>
        <w:spacing w:before="0" w:after="0"/>
      </w:pPr>
    </w:p>
    <w:p w14:paraId="63D84C9A" w14:textId="77777777" w:rsidR="00FD5469" w:rsidRDefault="002C2C4A">
      <w:pPr>
        <w:spacing w:before="0" w:after="200"/>
      </w:pPr>
      <w:r>
        <w:t>Methodology: We chose furniture for The Nest from the Herman Miller Custom Catalog based on comfort and purpose. Our team visited the Herman Miller Showroom and sat in the Custom Catalog chairs, and determined that they Keyn chairs and Plex chairs were the</w:t>
      </w:r>
      <w:r>
        <w:t xml:space="preserve"> most comfortable, flexible, and can be put on casters. We also chose Everywhere tables for their flexibility; added wheels and outlets maximize utility. Light brown walnut wood and studio white finishes make the space feel bright and warm. In our arrangem</w:t>
      </w:r>
      <w:r>
        <w:t>ent and size choices, we ensured students had enough space to walk and work, and preserved the window view.</w:t>
      </w:r>
    </w:p>
    <w:p w14:paraId="7BFFAE92" w14:textId="77777777" w:rsidR="00FD5469" w:rsidRDefault="002C2C4A">
      <w:pPr>
        <w:spacing w:before="0" w:after="200"/>
      </w:pPr>
      <w:r>
        <w:lastRenderedPageBreak/>
        <w:t>Individual workspaces (south wall): Three Everywhere tables line the south wall of The Nest, facing the window so that students can look out as they</w:t>
      </w:r>
      <w:r>
        <w:t xml:space="preserve"> work. At each table is a Keyn chair on casters, chosen because they can move and swivel easily. </w:t>
      </w:r>
    </w:p>
    <w:p w14:paraId="1AD91632" w14:textId="77777777" w:rsidR="00FD5469" w:rsidRDefault="002C2C4A">
      <w:pPr>
        <w:spacing w:before="0" w:after="200"/>
      </w:pPr>
      <w:r>
        <w:t>Pair workspaces (south wall): An Everywhere table with two Keyn chairs are separated from the individual workspaces by a Pari screen in a subtle gray color th</w:t>
      </w:r>
      <w:r>
        <w:t xml:space="preserve">at matches the carpet. Equipped with a convenient whiteboard on the nearby pillar, we envision students using this area dynamically for brainstorming. </w:t>
      </w:r>
    </w:p>
    <w:p w14:paraId="15353915" w14:textId="77777777" w:rsidR="00FD5469" w:rsidRDefault="002C2C4A">
      <w:pPr>
        <w:spacing w:before="0" w:after="200"/>
      </w:pPr>
      <w:r>
        <w:t>Pair workspaces (northwest wall): Two Everywhere tables with two Plex armchairs at each table, all on ca</w:t>
      </w:r>
      <w:r>
        <w:t xml:space="preserve">sters to allow students to join tables to form a group of 4 if desired. </w:t>
      </w:r>
    </w:p>
    <w:p w14:paraId="35DBA7F5" w14:textId="77777777" w:rsidR="00FD5469" w:rsidRDefault="002C2C4A">
      <w:pPr>
        <w:spacing w:before="0" w:after="200"/>
      </w:pPr>
      <w:r>
        <w:t>Pair workspaces (northeast corner): Two Plex chairs join to make a booth at an Everywhere table. Two ottomans separate this corner from the conference area, allowing another person to</w:t>
      </w:r>
      <w:r>
        <w:t xml:space="preserve"> join the table or to set backpacks.</w:t>
      </w:r>
    </w:p>
    <w:p w14:paraId="46C726DD" w14:textId="77777777" w:rsidR="00FD5469" w:rsidRDefault="002C2C4A">
      <w:pPr>
        <w:spacing w:before="0" w:after="0"/>
      </w:pPr>
      <w:r>
        <w:t>Group of four (center): A large Everywhere table with four Keyn chairs and whiteboard conveniently on the pillar. We imagine students meeting for group projects here.</w:t>
      </w:r>
    </w:p>
    <w:p w14:paraId="612AC35A" w14:textId="77777777" w:rsidR="00FD5469" w:rsidRDefault="00FD5469">
      <w:pPr>
        <w:spacing w:before="0" w:after="0"/>
      </w:pPr>
    </w:p>
    <w:p w14:paraId="40953015" w14:textId="77777777" w:rsidR="00FD5469" w:rsidRDefault="002C2C4A">
      <w:pPr>
        <w:spacing w:before="0" w:after="200"/>
        <w:rPr>
          <w:b/>
        </w:rPr>
      </w:pPr>
      <w:r>
        <w:rPr>
          <w:b/>
        </w:rPr>
        <w:t>Other items, flooring, and wall treatment</w:t>
      </w:r>
    </w:p>
    <w:p w14:paraId="36626E0C" w14:textId="77777777" w:rsidR="00FD5469" w:rsidRDefault="002C2C4A">
      <w:pPr>
        <w:spacing w:before="0" w:after="200"/>
      </w:pPr>
      <w:r>
        <w:t xml:space="preserve">Standing </w:t>
      </w:r>
      <w:r>
        <w:t>potted plants (fiddle-leaf fig and philodendron) create subtle divisions between groups, and small succulents in colorful planters line the windowsills. Two whiteboards are provided in strategic locations. Wooden naked bulb lamps above group workspaces and</w:t>
      </w:r>
      <w:r>
        <w:t xml:space="preserve"> adjustable wooden desk lamps at individual workspaces provide subtle warm light. </w:t>
      </w:r>
    </w:p>
    <w:p w14:paraId="792482B8" w14:textId="77777777" w:rsidR="00FD5469" w:rsidRDefault="002C2C4A">
      <w:pPr>
        <w:spacing w:before="0" w:after="200"/>
      </w:pPr>
      <w:r>
        <w:t>Like the work produced in 1S, we want the space itself to be created in a collective effort by students. A unique feature of 1S is its wide structural concrete pillars in th</w:t>
      </w:r>
      <w:r>
        <w:t>e middle of the space. To integrate these industrial fixtures into our vision of warmth, we wrap them in cork board sheets, so that the pillars are transformed into bulletin boards. With provided tacks and notecards, these boards can be used for dynamic st</w:t>
      </w:r>
      <w:r>
        <w:t>udent-participation activities, such as asking students to “Recommend a book.” We also designated $800 to purchase student artwork to fill the space. Artwork will be mounted on the glass partition walls to limit visibility from the outside, lending the spa</w:t>
      </w:r>
      <w:r>
        <w:t>ce a homey atmosphere that encourages creativity.</w:t>
      </w:r>
    </w:p>
    <w:p w14:paraId="08B7CE2C" w14:textId="77777777" w:rsidR="00FD5469" w:rsidRDefault="002C2C4A">
      <w:pPr>
        <w:spacing w:before="0" w:after="200"/>
      </w:pPr>
      <w:r>
        <w:t>We chose carpet in a solid light light beige to brighten the space and complement the furniture, in a wear- and fade-resistant nylon. We also extended the glass partition panels to ceiling height, as studen</w:t>
      </w:r>
      <w:r>
        <w:t>ts requested in surveys, and moved the door to the west wall.</w:t>
      </w:r>
    </w:p>
    <w:p w14:paraId="0E6D353F" w14:textId="77777777" w:rsidR="00FD5469" w:rsidRDefault="002C2C4A">
      <w:pPr>
        <w:pStyle w:val="Title"/>
        <w:contextualSpacing w:val="0"/>
        <w:rPr>
          <w:color w:val="E7E6E6"/>
        </w:rPr>
      </w:pPr>
      <w:r>
        <w:lastRenderedPageBreak/>
        <w:t>ITEMIZED EXPENSES</w:t>
      </w:r>
    </w:p>
    <w:p w14:paraId="0EA05B66" w14:textId="77777777" w:rsidR="00FD5469" w:rsidRDefault="002C2C4A">
      <w:pPr>
        <w:rPr>
          <w:sz w:val="28"/>
          <w:szCs w:val="28"/>
        </w:rPr>
      </w:pPr>
      <w:r>
        <w:rPr>
          <w:sz w:val="28"/>
          <w:szCs w:val="28"/>
        </w:rPr>
        <w:t>FROM HERMAN MILLER CUSTOM CATALOG</w:t>
      </w:r>
    </w:p>
    <w:tbl>
      <w:tblPr>
        <w:tblStyle w:val="a"/>
        <w:tblW w:w="993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A0" w:firstRow="1" w:lastRow="0" w:firstColumn="1" w:lastColumn="0" w:noHBand="0" w:noVBand="1"/>
      </w:tblPr>
      <w:tblGrid>
        <w:gridCol w:w="7560"/>
        <w:gridCol w:w="1125"/>
        <w:gridCol w:w="1245"/>
      </w:tblGrid>
      <w:tr w:rsidR="00FD5469" w14:paraId="3A9F968C" w14:textId="77777777" w:rsidTr="00FD54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60" w:type="dxa"/>
            <w:shd w:val="clear" w:color="auto" w:fill="E7E6E6"/>
          </w:tcPr>
          <w:p w14:paraId="38DF23A8" w14:textId="77777777" w:rsidR="00FD5469" w:rsidRDefault="002C2C4A">
            <w:pPr>
              <w:pBdr>
                <w:top w:val="nil"/>
                <w:left w:val="nil"/>
                <w:bottom w:val="nil"/>
                <w:right w:val="nil"/>
                <w:between w:val="nil"/>
              </w:pBdr>
              <w:spacing w:before="120" w:after="120"/>
              <w:ind w:right="-23"/>
              <w:rPr>
                <w:b/>
                <w:smallCaps/>
              </w:rPr>
            </w:pPr>
            <w:r>
              <w:rPr>
                <w:b/>
                <w:smallCaps/>
                <w:color w:val="000000"/>
              </w:rPr>
              <w:t>ITEM (INCLUDE LINK AND UNIT PRICE)</w:t>
            </w:r>
          </w:p>
        </w:tc>
        <w:tc>
          <w:tcPr>
            <w:tcW w:w="1125" w:type="dxa"/>
            <w:shd w:val="clear" w:color="auto" w:fill="E7E6E6"/>
          </w:tcPr>
          <w:p w14:paraId="6367C86F" w14:textId="77777777" w:rsidR="00FD5469" w:rsidRDefault="002C2C4A">
            <w:pPr>
              <w:pBdr>
                <w:top w:val="nil"/>
                <w:left w:val="nil"/>
                <w:bottom w:val="nil"/>
                <w:right w:val="nil"/>
                <w:between w:val="nil"/>
              </w:pBdr>
              <w:spacing w:before="120" w:after="120"/>
              <w:ind w:right="-23"/>
              <w:cnfStyle w:val="100000000000" w:firstRow="1" w:lastRow="0" w:firstColumn="0" w:lastColumn="0" w:oddVBand="0" w:evenVBand="0" w:oddHBand="0" w:evenHBand="0" w:firstRowFirstColumn="0" w:firstRowLastColumn="0" w:lastRowFirstColumn="0" w:lastRowLastColumn="0"/>
              <w:rPr>
                <w:b/>
                <w:smallCaps/>
              </w:rPr>
            </w:pPr>
            <w:r>
              <w:rPr>
                <w:b/>
                <w:smallCaps/>
                <w:color w:val="000000"/>
              </w:rPr>
              <w:t>QUANTITY</w:t>
            </w:r>
          </w:p>
        </w:tc>
        <w:tc>
          <w:tcPr>
            <w:tcW w:w="1245" w:type="dxa"/>
            <w:shd w:val="clear" w:color="auto" w:fill="E7E6E6"/>
          </w:tcPr>
          <w:p w14:paraId="1F813373" w14:textId="77777777" w:rsidR="00FD5469" w:rsidRDefault="002C2C4A">
            <w:pPr>
              <w:pBdr>
                <w:top w:val="nil"/>
                <w:left w:val="nil"/>
                <w:bottom w:val="nil"/>
                <w:right w:val="nil"/>
                <w:between w:val="nil"/>
              </w:pBdr>
              <w:spacing w:before="120" w:after="120"/>
              <w:ind w:right="-23"/>
              <w:cnfStyle w:val="100000000000" w:firstRow="1" w:lastRow="0" w:firstColumn="0" w:lastColumn="0" w:oddVBand="0" w:evenVBand="0" w:oddHBand="0" w:evenHBand="0" w:firstRowFirstColumn="0" w:firstRowLastColumn="0" w:lastRowFirstColumn="0" w:lastRowLastColumn="0"/>
              <w:rPr>
                <w:b/>
                <w:smallCaps/>
              </w:rPr>
            </w:pPr>
            <w:r>
              <w:rPr>
                <w:b/>
                <w:smallCaps/>
                <w:color w:val="000000"/>
              </w:rPr>
              <w:t>COST</w:t>
            </w:r>
          </w:p>
        </w:tc>
      </w:tr>
      <w:tr w:rsidR="00FD5469" w14:paraId="4E8298CD" w14:textId="77777777">
        <w:tc>
          <w:tcPr>
            <w:cnfStyle w:val="001000000000" w:firstRow="0" w:lastRow="0" w:firstColumn="1" w:lastColumn="0" w:oddVBand="0" w:evenVBand="0" w:oddHBand="0" w:evenHBand="0" w:firstRowFirstColumn="0" w:firstRowLastColumn="0" w:lastRowFirstColumn="0" w:lastRowLastColumn="0"/>
            <w:tcW w:w="7560" w:type="dxa"/>
          </w:tcPr>
          <w:p w14:paraId="175F558C" w14:textId="77777777" w:rsidR="00FD5469" w:rsidRDefault="002C2C4A">
            <w:pPr>
              <w:pBdr>
                <w:top w:val="nil"/>
                <w:left w:val="nil"/>
                <w:bottom w:val="nil"/>
                <w:right w:val="nil"/>
                <w:between w:val="nil"/>
              </w:pBdr>
              <w:spacing w:before="120" w:after="120" w:line="240" w:lineRule="auto"/>
            </w:pPr>
            <w:r>
              <w:rPr>
                <w:b w:val="0"/>
              </w:rPr>
              <w:t>[</w:t>
            </w:r>
            <w:hyperlink r:id="rId12">
              <w:r>
                <w:rPr>
                  <w:b w:val="0"/>
                  <w:color w:val="1155CC"/>
                  <w:u w:val="single"/>
                </w:rPr>
                <w:t>Plex Left Arm Chair</w:t>
              </w:r>
            </w:hyperlink>
            <w:r>
              <w:rPr>
                <w:b w:val="0"/>
                <w:color w:val="0087CD"/>
              </w:rPr>
              <w:t xml:space="preserve"> </w:t>
            </w:r>
            <w:r>
              <w:rPr>
                <w:b w:val="0"/>
              </w:rPr>
              <w:t>$1</w:t>
            </w:r>
            <w:r>
              <w:rPr>
                <w:b w:val="0"/>
              </w:rPr>
              <w:t>820, PX101 S A1 FR OU, Twist Forest 8R33</w:t>
            </w:r>
            <w:r>
              <w:rPr>
                <w:b w:val="0"/>
              </w:rPr>
              <w:t>]</w:t>
            </w:r>
          </w:p>
        </w:tc>
        <w:tc>
          <w:tcPr>
            <w:tcW w:w="1125" w:type="dxa"/>
          </w:tcPr>
          <w:p w14:paraId="3F61A9C9" w14:textId="77777777" w:rsidR="00FD5469" w:rsidRDefault="002C2C4A">
            <w:pPr>
              <w:pBdr>
                <w:top w:val="nil"/>
                <w:left w:val="nil"/>
                <w:bottom w:val="nil"/>
                <w:right w:val="nil"/>
                <w:between w:val="nil"/>
              </w:pBdr>
              <w:spacing w:before="120" w:after="120" w:line="240" w:lineRule="auto"/>
              <w:cnfStyle w:val="000000000000" w:firstRow="0" w:lastRow="0" w:firstColumn="0" w:lastColumn="0" w:oddVBand="0" w:evenVBand="0" w:oddHBand="0" w:evenHBand="0" w:firstRowFirstColumn="0" w:firstRowLastColumn="0" w:lastRowFirstColumn="0" w:lastRowLastColumn="0"/>
            </w:pPr>
            <w:r>
              <w:t>[</w:t>
            </w:r>
            <w:r>
              <w:t>1</w:t>
            </w:r>
            <w:r>
              <w:t>]</w:t>
            </w:r>
          </w:p>
        </w:tc>
        <w:tc>
          <w:tcPr>
            <w:tcW w:w="1245" w:type="dxa"/>
          </w:tcPr>
          <w:p w14:paraId="20BB5A44" w14:textId="77777777" w:rsidR="00FD5469" w:rsidRDefault="002C2C4A">
            <w:pPr>
              <w:pBdr>
                <w:top w:val="nil"/>
                <w:left w:val="nil"/>
                <w:bottom w:val="nil"/>
                <w:right w:val="nil"/>
                <w:between w:val="nil"/>
              </w:pBdr>
              <w:spacing w:before="120" w:after="120" w:line="240" w:lineRule="auto"/>
              <w:cnfStyle w:val="000000000000" w:firstRow="0" w:lastRow="0" w:firstColumn="0" w:lastColumn="0" w:oddVBand="0" w:evenVBand="0" w:oddHBand="0" w:evenHBand="0" w:firstRowFirstColumn="0" w:firstRowLastColumn="0" w:lastRowFirstColumn="0" w:lastRowLastColumn="0"/>
            </w:pPr>
            <w:r>
              <w:t>[$</w:t>
            </w:r>
            <w:r>
              <w:t>1820</w:t>
            </w:r>
            <w:r>
              <w:t>]</w:t>
            </w:r>
          </w:p>
        </w:tc>
      </w:tr>
      <w:tr w:rsidR="00FD5469" w14:paraId="581AF52B" w14:textId="77777777">
        <w:tc>
          <w:tcPr>
            <w:cnfStyle w:val="001000000000" w:firstRow="0" w:lastRow="0" w:firstColumn="1" w:lastColumn="0" w:oddVBand="0" w:evenVBand="0" w:oddHBand="0" w:evenHBand="0" w:firstRowFirstColumn="0" w:firstRowLastColumn="0" w:lastRowFirstColumn="0" w:lastRowLastColumn="0"/>
            <w:tcW w:w="7560" w:type="dxa"/>
          </w:tcPr>
          <w:p w14:paraId="032CCFDC" w14:textId="77777777" w:rsidR="00FD5469" w:rsidRDefault="002C2C4A">
            <w:pPr>
              <w:spacing w:before="120" w:after="120" w:line="240" w:lineRule="auto"/>
            </w:pPr>
            <w:r>
              <w:rPr>
                <w:b w:val="0"/>
              </w:rPr>
              <w:t>[</w:t>
            </w:r>
            <w:hyperlink r:id="rId13">
              <w:r>
                <w:rPr>
                  <w:b w:val="0"/>
                  <w:color w:val="1155CC"/>
                  <w:u w:val="single"/>
                </w:rPr>
                <w:t>Plex Armless Chair</w:t>
              </w:r>
            </w:hyperlink>
            <w:r>
              <w:rPr>
                <w:b w:val="0"/>
                <w:color w:val="0087CD"/>
              </w:rPr>
              <w:t xml:space="preserve"> </w:t>
            </w:r>
            <w:r>
              <w:rPr>
                <w:b w:val="0"/>
              </w:rPr>
              <w:t>$1613, PX103 S A1 FR OU, Twist Forest 8R33]</w:t>
            </w:r>
          </w:p>
        </w:tc>
        <w:tc>
          <w:tcPr>
            <w:tcW w:w="1125" w:type="dxa"/>
          </w:tcPr>
          <w:p w14:paraId="692EE729" w14:textId="77777777" w:rsidR="00FD5469" w:rsidRDefault="002C2C4A">
            <w:pPr>
              <w:spacing w:before="120" w:after="120" w:line="240" w:lineRule="auto"/>
              <w:cnfStyle w:val="000000000000" w:firstRow="0" w:lastRow="0" w:firstColumn="0" w:lastColumn="0" w:oddVBand="0" w:evenVBand="0" w:oddHBand="0" w:evenHBand="0" w:firstRowFirstColumn="0" w:firstRowLastColumn="0" w:lastRowFirstColumn="0" w:lastRowLastColumn="0"/>
            </w:pPr>
            <w:r>
              <w:t>[1]</w:t>
            </w:r>
          </w:p>
        </w:tc>
        <w:tc>
          <w:tcPr>
            <w:tcW w:w="1245" w:type="dxa"/>
          </w:tcPr>
          <w:p w14:paraId="47671199" w14:textId="77777777" w:rsidR="00FD5469" w:rsidRDefault="002C2C4A">
            <w:pPr>
              <w:spacing w:before="120" w:after="120" w:line="240" w:lineRule="auto"/>
              <w:cnfStyle w:val="000000000000" w:firstRow="0" w:lastRow="0" w:firstColumn="0" w:lastColumn="0" w:oddVBand="0" w:evenVBand="0" w:oddHBand="0" w:evenHBand="0" w:firstRowFirstColumn="0" w:firstRowLastColumn="0" w:lastRowFirstColumn="0" w:lastRowLastColumn="0"/>
            </w:pPr>
            <w:r>
              <w:t>[$1613]</w:t>
            </w:r>
          </w:p>
        </w:tc>
      </w:tr>
      <w:tr w:rsidR="00FD5469" w14:paraId="0C75B890" w14:textId="77777777">
        <w:tc>
          <w:tcPr>
            <w:cnfStyle w:val="001000000000" w:firstRow="0" w:lastRow="0" w:firstColumn="1" w:lastColumn="0" w:oddVBand="0" w:evenVBand="0" w:oddHBand="0" w:evenHBand="0" w:firstRowFirstColumn="0" w:firstRowLastColumn="0" w:lastRowFirstColumn="0" w:lastRowLastColumn="0"/>
            <w:tcW w:w="7560" w:type="dxa"/>
          </w:tcPr>
          <w:p w14:paraId="1D3C639E" w14:textId="77777777" w:rsidR="00FD5469" w:rsidRDefault="002C2C4A">
            <w:pPr>
              <w:pBdr>
                <w:top w:val="nil"/>
                <w:left w:val="nil"/>
                <w:bottom w:val="nil"/>
                <w:right w:val="nil"/>
                <w:between w:val="nil"/>
              </w:pBdr>
              <w:spacing w:before="120" w:after="120" w:line="240" w:lineRule="auto"/>
            </w:pPr>
            <w:r>
              <w:rPr>
                <w:b w:val="0"/>
              </w:rPr>
              <w:t>[</w:t>
            </w:r>
            <w:hyperlink r:id="rId14">
              <w:r>
                <w:rPr>
                  <w:b w:val="0"/>
                  <w:color w:val="1155CC"/>
                  <w:u w:val="single"/>
                </w:rPr>
                <w:t>Plex Club Chair</w:t>
              </w:r>
            </w:hyperlink>
            <w:r>
              <w:rPr>
                <w:b w:val="0"/>
              </w:rPr>
              <w:t xml:space="preserve"> $2485, PX100 S A2 *, Tonus 610 TZN37]</w:t>
            </w:r>
          </w:p>
        </w:tc>
        <w:tc>
          <w:tcPr>
            <w:tcW w:w="1125" w:type="dxa"/>
          </w:tcPr>
          <w:p w14:paraId="30C65494" w14:textId="77777777" w:rsidR="00FD5469" w:rsidRDefault="002C2C4A">
            <w:pPr>
              <w:pBdr>
                <w:top w:val="nil"/>
                <w:left w:val="nil"/>
                <w:bottom w:val="nil"/>
                <w:right w:val="nil"/>
                <w:between w:val="nil"/>
              </w:pBdr>
              <w:spacing w:before="120" w:after="120" w:line="240" w:lineRule="auto"/>
              <w:cnfStyle w:val="000000000000" w:firstRow="0" w:lastRow="0" w:firstColumn="0" w:lastColumn="0" w:oddVBand="0" w:evenVBand="0" w:oddHBand="0" w:evenHBand="0" w:firstRowFirstColumn="0" w:firstRowLastColumn="0" w:lastRowFirstColumn="0" w:lastRowLastColumn="0"/>
            </w:pPr>
            <w:r>
              <w:t>[2]</w:t>
            </w:r>
          </w:p>
        </w:tc>
        <w:tc>
          <w:tcPr>
            <w:tcW w:w="1245" w:type="dxa"/>
          </w:tcPr>
          <w:p w14:paraId="43A783BD" w14:textId="77777777" w:rsidR="00FD5469" w:rsidRDefault="002C2C4A">
            <w:pPr>
              <w:spacing w:before="120" w:after="120" w:line="240" w:lineRule="auto"/>
              <w:cnfStyle w:val="000000000000" w:firstRow="0" w:lastRow="0" w:firstColumn="0" w:lastColumn="0" w:oddVBand="0" w:evenVBand="0" w:oddHBand="0" w:evenHBand="0" w:firstRowFirstColumn="0" w:firstRowLastColumn="0" w:lastRowFirstColumn="0" w:lastRowLastColumn="0"/>
            </w:pPr>
            <w:r>
              <w:t>[$4970]</w:t>
            </w:r>
          </w:p>
        </w:tc>
      </w:tr>
      <w:tr w:rsidR="00FD5469" w14:paraId="16669654" w14:textId="77777777">
        <w:tc>
          <w:tcPr>
            <w:cnfStyle w:val="001000000000" w:firstRow="0" w:lastRow="0" w:firstColumn="1" w:lastColumn="0" w:oddVBand="0" w:evenVBand="0" w:oddHBand="0" w:evenHBand="0" w:firstRowFirstColumn="0" w:firstRowLastColumn="0" w:lastRowFirstColumn="0" w:lastRowLastColumn="0"/>
            <w:tcW w:w="7560" w:type="dxa"/>
          </w:tcPr>
          <w:p w14:paraId="1B362A0E" w14:textId="77777777" w:rsidR="00FD5469" w:rsidRDefault="002C2C4A">
            <w:pPr>
              <w:spacing w:before="120" w:after="120" w:line="240" w:lineRule="auto"/>
            </w:pPr>
            <w:r>
              <w:rPr>
                <w:b w:val="0"/>
              </w:rPr>
              <w:t>[</w:t>
            </w:r>
            <w:hyperlink r:id="rId15">
              <w:r>
                <w:rPr>
                  <w:b w:val="0"/>
                  <w:color w:val="1155CC"/>
                  <w:u w:val="single"/>
                </w:rPr>
                <w:t>Plex Club Chair</w:t>
              </w:r>
            </w:hyperlink>
            <w:r>
              <w:rPr>
                <w:b w:val="0"/>
              </w:rPr>
              <w:t xml:space="preserve"> $2485, PX100 S A2 *, Twist Forest 8R33]</w:t>
            </w:r>
          </w:p>
        </w:tc>
        <w:tc>
          <w:tcPr>
            <w:tcW w:w="1125" w:type="dxa"/>
          </w:tcPr>
          <w:p w14:paraId="07F82857" w14:textId="77777777" w:rsidR="00FD5469" w:rsidRDefault="002C2C4A">
            <w:pPr>
              <w:pBdr>
                <w:top w:val="nil"/>
                <w:left w:val="nil"/>
                <w:bottom w:val="nil"/>
                <w:right w:val="nil"/>
                <w:between w:val="nil"/>
              </w:pBdr>
              <w:spacing w:before="120" w:after="120" w:line="240" w:lineRule="auto"/>
              <w:cnfStyle w:val="000000000000" w:firstRow="0" w:lastRow="0" w:firstColumn="0" w:lastColumn="0" w:oddVBand="0" w:evenVBand="0" w:oddHBand="0" w:evenHBand="0" w:firstRowFirstColumn="0" w:firstRowLastColumn="0" w:lastRowFirstColumn="0" w:lastRowLastColumn="0"/>
            </w:pPr>
            <w:r>
              <w:t>[2]</w:t>
            </w:r>
          </w:p>
        </w:tc>
        <w:tc>
          <w:tcPr>
            <w:tcW w:w="1245" w:type="dxa"/>
          </w:tcPr>
          <w:p w14:paraId="56304F7F" w14:textId="77777777" w:rsidR="00FD5469" w:rsidRDefault="002C2C4A">
            <w:pPr>
              <w:spacing w:before="120" w:after="120" w:line="240" w:lineRule="auto"/>
              <w:cnfStyle w:val="000000000000" w:firstRow="0" w:lastRow="0" w:firstColumn="0" w:lastColumn="0" w:oddVBand="0" w:evenVBand="0" w:oddHBand="0" w:evenHBand="0" w:firstRowFirstColumn="0" w:firstRowLastColumn="0" w:lastRowFirstColumn="0" w:lastRowLastColumn="0"/>
            </w:pPr>
            <w:r>
              <w:t>[$3406]</w:t>
            </w:r>
          </w:p>
        </w:tc>
      </w:tr>
      <w:tr w:rsidR="00FD5469" w14:paraId="33968963" w14:textId="77777777">
        <w:tc>
          <w:tcPr>
            <w:cnfStyle w:val="001000000000" w:firstRow="0" w:lastRow="0" w:firstColumn="1" w:lastColumn="0" w:oddVBand="0" w:evenVBand="0" w:oddHBand="0" w:evenHBand="0" w:firstRowFirstColumn="0" w:firstRowLastColumn="0" w:lastRowFirstColumn="0" w:lastRowLastColumn="0"/>
            <w:tcW w:w="7560" w:type="dxa"/>
          </w:tcPr>
          <w:p w14:paraId="78A1CA29" w14:textId="77777777" w:rsidR="00FD5469" w:rsidRDefault="002C2C4A">
            <w:pPr>
              <w:spacing w:before="120" w:after="120" w:line="240" w:lineRule="auto"/>
            </w:pPr>
            <w:r>
              <w:rPr>
                <w:b w:val="0"/>
              </w:rPr>
              <w:t>[</w:t>
            </w:r>
            <w:hyperlink r:id="rId16">
              <w:r>
                <w:rPr>
                  <w:b w:val="0"/>
                  <w:color w:val="1155CC"/>
                  <w:u w:val="single"/>
                </w:rPr>
                <w:t>Plex Ottoman</w:t>
              </w:r>
            </w:hyperlink>
            <w:r>
              <w:rPr>
                <w:b w:val="0"/>
              </w:rPr>
              <w:t xml:space="preserve"> $989, PX100 S A2 FR, Twist Forest 8R33]</w:t>
            </w:r>
          </w:p>
        </w:tc>
        <w:tc>
          <w:tcPr>
            <w:tcW w:w="1125" w:type="dxa"/>
          </w:tcPr>
          <w:p w14:paraId="71D58931" w14:textId="77777777" w:rsidR="00FD5469" w:rsidRDefault="002C2C4A">
            <w:pPr>
              <w:spacing w:before="120" w:after="120" w:line="240" w:lineRule="auto"/>
              <w:cnfStyle w:val="000000000000" w:firstRow="0" w:lastRow="0" w:firstColumn="0" w:lastColumn="0" w:oddVBand="0" w:evenVBand="0" w:oddHBand="0" w:evenHBand="0" w:firstRowFirstColumn="0" w:firstRowLastColumn="0" w:lastRowFirstColumn="0" w:lastRowLastColumn="0"/>
            </w:pPr>
            <w:r>
              <w:t>[2]</w:t>
            </w:r>
          </w:p>
        </w:tc>
        <w:tc>
          <w:tcPr>
            <w:tcW w:w="1245" w:type="dxa"/>
          </w:tcPr>
          <w:p w14:paraId="27FD1836" w14:textId="77777777" w:rsidR="00FD5469" w:rsidRDefault="002C2C4A">
            <w:pPr>
              <w:spacing w:before="120" w:after="120" w:line="240" w:lineRule="auto"/>
              <w:cnfStyle w:val="000000000000" w:firstRow="0" w:lastRow="0" w:firstColumn="0" w:lastColumn="0" w:oddVBand="0" w:evenVBand="0" w:oddHBand="0" w:evenHBand="0" w:firstRowFirstColumn="0" w:firstRowLastColumn="0" w:lastRowFirstColumn="0" w:lastRowLastColumn="0"/>
            </w:pPr>
            <w:r>
              <w:t>[$1978]</w:t>
            </w:r>
          </w:p>
        </w:tc>
      </w:tr>
      <w:tr w:rsidR="00FD5469" w14:paraId="28BAA84A" w14:textId="77777777">
        <w:tc>
          <w:tcPr>
            <w:cnfStyle w:val="001000000000" w:firstRow="0" w:lastRow="0" w:firstColumn="1" w:lastColumn="0" w:oddVBand="0" w:evenVBand="0" w:oddHBand="0" w:evenHBand="0" w:firstRowFirstColumn="0" w:firstRowLastColumn="0" w:lastRowFirstColumn="0" w:lastRowLastColumn="0"/>
            <w:tcW w:w="7560" w:type="dxa"/>
          </w:tcPr>
          <w:p w14:paraId="31217687" w14:textId="77777777" w:rsidR="00FD5469" w:rsidRDefault="002C2C4A">
            <w:pPr>
              <w:pBdr>
                <w:top w:val="nil"/>
                <w:left w:val="nil"/>
                <w:bottom w:val="nil"/>
                <w:right w:val="nil"/>
                <w:between w:val="nil"/>
              </w:pBdr>
              <w:spacing w:before="120" w:after="120" w:line="240" w:lineRule="auto"/>
            </w:pPr>
            <w:r>
              <w:rPr>
                <w:b w:val="0"/>
              </w:rPr>
              <w:t>[</w:t>
            </w:r>
            <w:hyperlink r:id="rId17">
              <w:r>
                <w:rPr>
                  <w:b w:val="0"/>
                  <w:color w:val="1155CC"/>
                  <w:u w:val="single"/>
                </w:rPr>
                <w:t>Keyn Chair</w:t>
              </w:r>
            </w:hyperlink>
            <w:r>
              <w:rPr>
                <w:b w:val="0"/>
              </w:rPr>
              <w:t xml:space="preserve"> $959, KNN4F P 49 98, Steelcut Trio 533, V2527]</w:t>
            </w:r>
          </w:p>
        </w:tc>
        <w:tc>
          <w:tcPr>
            <w:tcW w:w="1125" w:type="dxa"/>
          </w:tcPr>
          <w:p w14:paraId="6BCCF188" w14:textId="77777777" w:rsidR="00FD5469" w:rsidRDefault="002C2C4A">
            <w:pPr>
              <w:pBdr>
                <w:top w:val="nil"/>
                <w:left w:val="nil"/>
                <w:bottom w:val="nil"/>
                <w:right w:val="nil"/>
                <w:between w:val="nil"/>
              </w:pBdr>
              <w:spacing w:before="120" w:after="120" w:line="240" w:lineRule="auto"/>
              <w:cnfStyle w:val="000000000000" w:firstRow="0" w:lastRow="0" w:firstColumn="0" w:lastColumn="0" w:oddVBand="0" w:evenVBand="0" w:oddHBand="0" w:evenHBand="0" w:firstRowFirstColumn="0" w:firstRowLastColumn="0" w:lastRowFirstColumn="0" w:lastRowLastColumn="0"/>
            </w:pPr>
            <w:r>
              <w:t>[9]</w:t>
            </w:r>
          </w:p>
        </w:tc>
        <w:tc>
          <w:tcPr>
            <w:tcW w:w="1245" w:type="dxa"/>
          </w:tcPr>
          <w:p w14:paraId="305ADC1A" w14:textId="77777777" w:rsidR="00FD5469" w:rsidRDefault="002C2C4A">
            <w:pPr>
              <w:pBdr>
                <w:top w:val="nil"/>
                <w:left w:val="nil"/>
                <w:bottom w:val="nil"/>
                <w:right w:val="nil"/>
                <w:between w:val="nil"/>
              </w:pBdr>
              <w:spacing w:before="120" w:after="120" w:line="240" w:lineRule="auto"/>
              <w:cnfStyle w:val="000000000000" w:firstRow="0" w:lastRow="0" w:firstColumn="0" w:lastColumn="0" w:oddVBand="0" w:evenVBand="0" w:oddHBand="0" w:evenHBand="0" w:firstRowFirstColumn="0" w:firstRowLastColumn="0" w:lastRowFirstColumn="0" w:lastRowLastColumn="0"/>
            </w:pPr>
            <w:r>
              <w:t>[$8631]</w:t>
            </w:r>
          </w:p>
        </w:tc>
      </w:tr>
      <w:tr w:rsidR="00FD5469" w14:paraId="5822DD89" w14:textId="77777777">
        <w:tc>
          <w:tcPr>
            <w:cnfStyle w:val="001000000000" w:firstRow="0" w:lastRow="0" w:firstColumn="1" w:lastColumn="0" w:oddVBand="0" w:evenVBand="0" w:oddHBand="0" w:evenHBand="0" w:firstRowFirstColumn="0" w:firstRowLastColumn="0" w:lastRowFirstColumn="0" w:lastRowLastColumn="0"/>
            <w:tcW w:w="7560" w:type="dxa"/>
          </w:tcPr>
          <w:p w14:paraId="1BD6E65E" w14:textId="77777777" w:rsidR="00FD5469" w:rsidRDefault="002C2C4A">
            <w:pPr>
              <w:spacing w:before="120" w:after="120" w:line="240" w:lineRule="auto"/>
            </w:pPr>
            <w:r>
              <w:rPr>
                <w:b w:val="0"/>
              </w:rPr>
              <w:t>[</w:t>
            </w:r>
            <w:hyperlink r:id="rId18">
              <w:r>
                <w:rPr>
                  <w:b w:val="0"/>
                  <w:color w:val="1155CC"/>
                  <w:u w:val="single"/>
                </w:rPr>
                <w:t>Screens, Freestanding</w:t>
              </w:r>
            </w:hyperlink>
            <w:r>
              <w:rPr>
                <w:b w:val="0"/>
              </w:rPr>
              <w:t xml:space="preserve"> $1738+52 (connection),FD300 46.15R, Chain Pearl, 2V01]</w:t>
            </w:r>
          </w:p>
        </w:tc>
        <w:tc>
          <w:tcPr>
            <w:tcW w:w="1125" w:type="dxa"/>
          </w:tcPr>
          <w:p w14:paraId="1E506291" w14:textId="77777777" w:rsidR="00FD5469" w:rsidRDefault="002C2C4A">
            <w:pPr>
              <w:spacing w:before="120" w:after="120" w:line="240" w:lineRule="auto"/>
              <w:cnfStyle w:val="000000000000" w:firstRow="0" w:lastRow="0" w:firstColumn="0" w:lastColumn="0" w:oddVBand="0" w:evenVBand="0" w:oddHBand="0" w:evenHBand="0" w:firstRowFirstColumn="0" w:firstRowLastColumn="0" w:lastRowFirstColumn="0" w:lastRowLastColumn="0"/>
            </w:pPr>
            <w:r>
              <w:t>[1]</w:t>
            </w:r>
          </w:p>
        </w:tc>
        <w:tc>
          <w:tcPr>
            <w:tcW w:w="1245" w:type="dxa"/>
          </w:tcPr>
          <w:p w14:paraId="0CE213EB" w14:textId="77777777" w:rsidR="00FD5469" w:rsidRDefault="002C2C4A">
            <w:pPr>
              <w:spacing w:before="120" w:after="120" w:line="240" w:lineRule="auto"/>
              <w:cnfStyle w:val="000000000000" w:firstRow="0" w:lastRow="0" w:firstColumn="0" w:lastColumn="0" w:oddVBand="0" w:evenVBand="0" w:oddHBand="0" w:evenHBand="0" w:firstRowFirstColumn="0" w:firstRowLastColumn="0" w:lastRowFirstColumn="0" w:lastRowLastColumn="0"/>
            </w:pPr>
            <w:r>
              <w:t>[$1790]</w:t>
            </w:r>
          </w:p>
        </w:tc>
      </w:tr>
      <w:tr w:rsidR="00FD5469" w14:paraId="20D32D6C" w14:textId="77777777">
        <w:tc>
          <w:tcPr>
            <w:cnfStyle w:val="001000000000" w:firstRow="0" w:lastRow="0" w:firstColumn="1" w:lastColumn="0" w:oddVBand="0" w:evenVBand="0" w:oddHBand="0" w:evenHBand="0" w:firstRowFirstColumn="0" w:firstRowLastColumn="0" w:lastRowFirstColumn="0" w:lastRowLastColumn="0"/>
            <w:tcW w:w="7560" w:type="dxa"/>
          </w:tcPr>
          <w:p w14:paraId="4C99AF54" w14:textId="77777777" w:rsidR="00FD5469" w:rsidRDefault="002C2C4A">
            <w:pPr>
              <w:spacing w:before="120" w:after="120" w:line="240" w:lineRule="auto"/>
            </w:pPr>
            <w:r>
              <w:rPr>
                <w:b w:val="0"/>
              </w:rPr>
              <w:t>[</w:t>
            </w:r>
            <w:hyperlink r:id="rId19">
              <w:r>
                <w:rPr>
                  <w:b w:val="0"/>
                  <w:color w:val="1155CC"/>
                  <w:u w:val="single"/>
                </w:rPr>
                <w:t>Everywhere Table Rectangle</w:t>
              </w:r>
            </w:hyperlink>
            <w:r>
              <w:rPr>
                <w:b w:val="0"/>
              </w:rPr>
              <w:t xml:space="preserve"> $1799, DT1AT. 24 60 WT 2U 98 20 N</w:t>
            </w:r>
            <w:r>
              <w:rPr>
                <w:b w:val="0"/>
              </w:rPr>
              <w:t>TG] for tables along the south windows</w:t>
            </w:r>
          </w:p>
        </w:tc>
        <w:tc>
          <w:tcPr>
            <w:tcW w:w="1125" w:type="dxa"/>
          </w:tcPr>
          <w:p w14:paraId="3EE80C32" w14:textId="77777777" w:rsidR="00FD5469" w:rsidRDefault="002C2C4A">
            <w:pPr>
              <w:spacing w:before="120" w:after="120" w:line="240" w:lineRule="auto"/>
              <w:cnfStyle w:val="000000000000" w:firstRow="0" w:lastRow="0" w:firstColumn="0" w:lastColumn="0" w:oddVBand="0" w:evenVBand="0" w:oddHBand="0" w:evenHBand="0" w:firstRowFirstColumn="0" w:firstRowLastColumn="0" w:lastRowFirstColumn="0" w:lastRowLastColumn="0"/>
            </w:pPr>
            <w:r>
              <w:t>[3]</w:t>
            </w:r>
          </w:p>
        </w:tc>
        <w:tc>
          <w:tcPr>
            <w:tcW w:w="1245" w:type="dxa"/>
          </w:tcPr>
          <w:p w14:paraId="6728BC78" w14:textId="77777777" w:rsidR="00FD5469" w:rsidRDefault="002C2C4A">
            <w:pPr>
              <w:spacing w:before="120" w:after="120" w:line="240" w:lineRule="auto"/>
              <w:cnfStyle w:val="000000000000" w:firstRow="0" w:lastRow="0" w:firstColumn="0" w:lastColumn="0" w:oddVBand="0" w:evenVBand="0" w:oddHBand="0" w:evenHBand="0" w:firstRowFirstColumn="0" w:firstRowLastColumn="0" w:lastRowFirstColumn="0" w:lastRowLastColumn="0"/>
            </w:pPr>
            <w:r>
              <w:t>[$5397]</w:t>
            </w:r>
          </w:p>
        </w:tc>
      </w:tr>
      <w:tr w:rsidR="00FD5469" w14:paraId="510CDE5C" w14:textId="77777777">
        <w:tc>
          <w:tcPr>
            <w:cnfStyle w:val="001000000000" w:firstRow="0" w:lastRow="0" w:firstColumn="1" w:lastColumn="0" w:oddVBand="0" w:evenVBand="0" w:oddHBand="0" w:evenHBand="0" w:firstRowFirstColumn="0" w:firstRowLastColumn="0" w:lastRowFirstColumn="0" w:lastRowLastColumn="0"/>
            <w:tcW w:w="7560" w:type="dxa"/>
          </w:tcPr>
          <w:p w14:paraId="60825C4D" w14:textId="77777777" w:rsidR="00FD5469" w:rsidRDefault="002C2C4A">
            <w:pPr>
              <w:spacing w:before="120" w:after="120" w:line="240" w:lineRule="auto"/>
            </w:pPr>
            <w:r>
              <w:rPr>
                <w:b w:val="0"/>
              </w:rPr>
              <w:t>[</w:t>
            </w:r>
            <w:hyperlink r:id="rId20">
              <w:r>
                <w:rPr>
                  <w:b w:val="0"/>
                  <w:color w:val="1155CC"/>
                  <w:u w:val="single"/>
                </w:rPr>
                <w:t>Everywhere Table Rectangle</w:t>
              </w:r>
            </w:hyperlink>
            <w:r>
              <w:rPr>
                <w:b w:val="0"/>
              </w:rPr>
              <w:t xml:space="preserve"> $1628, DT1AT. 24 48 WT 2U 98 20 254 (with grommets)] for 2-people</w:t>
            </w:r>
            <w:r>
              <w:rPr>
                <w:b w:val="0"/>
              </w:rPr>
              <w:t xml:space="preserve"> booths along the glass panel</w:t>
            </w:r>
          </w:p>
        </w:tc>
        <w:tc>
          <w:tcPr>
            <w:tcW w:w="1125" w:type="dxa"/>
          </w:tcPr>
          <w:p w14:paraId="041BEE89" w14:textId="77777777" w:rsidR="00FD5469" w:rsidRDefault="002C2C4A">
            <w:pPr>
              <w:spacing w:before="120" w:after="120" w:line="240" w:lineRule="auto"/>
              <w:cnfStyle w:val="000000000000" w:firstRow="0" w:lastRow="0" w:firstColumn="0" w:lastColumn="0" w:oddVBand="0" w:evenVBand="0" w:oddHBand="0" w:evenHBand="0" w:firstRowFirstColumn="0" w:firstRowLastColumn="0" w:lastRowFirstColumn="0" w:lastRowLastColumn="0"/>
            </w:pPr>
            <w:r>
              <w:t>[3]</w:t>
            </w:r>
          </w:p>
        </w:tc>
        <w:tc>
          <w:tcPr>
            <w:tcW w:w="1245" w:type="dxa"/>
          </w:tcPr>
          <w:p w14:paraId="3E9ABB36" w14:textId="77777777" w:rsidR="00FD5469" w:rsidRDefault="002C2C4A">
            <w:pPr>
              <w:spacing w:before="120" w:after="120" w:line="240" w:lineRule="auto"/>
              <w:cnfStyle w:val="000000000000" w:firstRow="0" w:lastRow="0" w:firstColumn="0" w:lastColumn="0" w:oddVBand="0" w:evenVBand="0" w:oddHBand="0" w:evenHBand="0" w:firstRowFirstColumn="0" w:firstRowLastColumn="0" w:lastRowFirstColumn="0" w:lastRowLastColumn="0"/>
            </w:pPr>
            <w:r>
              <w:t>[$4884]</w:t>
            </w:r>
          </w:p>
        </w:tc>
      </w:tr>
      <w:tr w:rsidR="00FD5469" w14:paraId="01B1F2C3" w14:textId="77777777">
        <w:tc>
          <w:tcPr>
            <w:cnfStyle w:val="001000000000" w:firstRow="0" w:lastRow="0" w:firstColumn="1" w:lastColumn="0" w:oddVBand="0" w:evenVBand="0" w:oddHBand="0" w:evenHBand="0" w:firstRowFirstColumn="0" w:firstRowLastColumn="0" w:lastRowFirstColumn="0" w:lastRowLastColumn="0"/>
            <w:tcW w:w="7560" w:type="dxa"/>
          </w:tcPr>
          <w:p w14:paraId="75BB3DCB" w14:textId="77777777" w:rsidR="00FD5469" w:rsidRDefault="002C2C4A">
            <w:pPr>
              <w:spacing w:before="120" w:after="120" w:line="240" w:lineRule="auto"/>
            </w:pPr>
            <w:r>
              <w:rPr>
                <w:b w:val="0"/>
              </w:rPr>
              <w:t>[</w:t>
            </w:r>
            <w:hyperlink r:id="rId21">
              <w:r>
                <w:rPr>
                  <w:b w:val="0"/>
                  <w:color w:val="1155CC"/>
                  <w:u w:val="single"/>
                </w:rPr>
                <w:t>Everywhere Table Rectangle</w:t>
              </w:r>
            </w:hyperlink>
            <w:r>
              <w:rPr>
                <w:b w:val="0"/>
              </w:rPr>
              <w:t xml:space="preserve"> $1799, DT1AT. 24 60 WT 2U 98 57 NGT] for booth at the corner next to glass</w:t>
            </w:r>
            <w:r>
              <w:rPr>
                <w:b w:val="0"/>
              </w:rPr>
              <w:t xml:space="preserve"> panel and east windows</w:t>
            </w:r>
          </w:p>
        </w:tc>
        <w:tc>
          <w:tcPr>
            <w:tcW w:w="1125" w:type="dxa"/>
          </w:tcPr>
          <w:p w14:paraId="2B3E94CD" w14:textId="77777777" w:rsidR="00FD5469" w:rsidRDefault="002C2C4A">
            <w:pPr>
              <w:spacing w:before="120" w:after="120" w:line="240" w:lineRule="auto"/>
              <w:cnfStyle w:val="000000000000" w:firstRow="0" w:lastRow="0" w:firstColumn="0" w:lastColumn="0" w:oddVBand="0" w:evenVBand="0" w:oddHBand="0" w:evenHBand="0" w:firstRowFirstColumn="0" w:firstRowLastColumn="0" w:lastRowFirstColumn="0" w:lastRowLastColumn="0"/>
            </w:pPr>
            <w:r>
              <w:t>[1]</w:t>
            </w:r>
          </w:p>
        </w:tc>
        <w:tc>
          <w:tcPr>
            <w:tcW w:w="1245" w:type="dxa"/>
          </w:tcPr>
          <w:p w14:paraId="1ADF4049" w14:textId="77777777" w:rsidR="00FD5469" w:rsidRDefault="002C2C4A">
            <w:pPr>
              <w:spacing w:before="120" w:after="120" w:line="240" w:lineRule="auto"/>
              <w:cnfStyle w:val="000000000000" w:firstRow="0" w:lastRow="0" w:firstColumn="0" w:lastColumn="0" w:oddVBand="0" w:evenVBand="0" w:oddHBand="0" w:evenHBand="0" w:firstRowFirstColumn="0" w:firstRowLastColumn="0" w:lastRowFirstColumn="0" w:lastRowLastColumn="0"/>
            </w:pPr>
            <w:r>
              <w:t>[$1799]</w:t>
            </w:r>
          </w:p>
        </w:tc>
      </w:tr>
      <w:tr w:rsidR="00FD5469" w14:paraId="19E33EE0" w14:textId="77777777">
        <w:tc>
          <w:tcPr>
            <w:cnfStyle w:val="001000000000" w:firstRow="0" w:lastRow="0" w:firstColumn="1" w:lastColumn="0" w:oddVBand="0" w:evenVBand="0" w:oddHBand="0" w:evenHBand="0" w:firstRowFirstColumn="0" w:firstRowLastColumn="0" w:lastRowFirstColumn="0" w:lastRowLastColumn="0"/>
            <w:tcW w:w="7560" w:type="dxa"/>
          </w:tcPr>
          <w:p w14:paraId="22BAC5D5" w14:textId="77777777" w:rsidR="00FD5469" w:rsidRDefault="002C2C4A">
            <w:pPr>
              <w:spacing w:before="120" w:after="120" w:line="240" w:lineRule="auto"/>
            </w:pPr>
            <w:r>
              <w:rPr>
                <w:b w:val="0"/>
              </w:rPr>
              <w:t>[</w:t>
            </w:r>
            <w:hyperlink r:id="rId22">
              <w:r>
                <w:rPr>
                  <w:b w:val="0"/>
                  <w:color w:val="1155CC"/>
                  <w:u w:val="single"/>
                </w:rPr>
                <w:t>Everywhere Table Soft Rectangle</w:t>
              </w:r>
            </w:hyperlink>
            <w:r>
              <w:rPr>
                <w:b w:val="0"/>
              </w:rPr>
              <w:t xml:space="preserve"> $2932, DT1FT. 42 72 WP 2U 98 20 NTG] for the conference table in the center</w:t>
            </w:r>
          </w:p>
        </w:tc>
        <w:tc>
          <w:tcPr>
            <w:tcW w:w="1125" w:type="dxa"/>
          </w:tcPr>
          <w:p w14:paraId="72444F8D" w14:textId="77777777" w:rsidR="00FD5469" w:rsidRDefault="002C2C4A">
            <w:pPr>
              <w:spacing w:before="120" w:after="120" w:line="240" w:lineRule="auto"/>
              <w:cnfStyle w:val="000000000000" w:firstRow="0" w:lastRow="0" w:firstColumn="0" w:lastColumn="0" w:oddVBand="0" w:evenVBand="0" w:oddHBand="0" w:evenHBand="0" w:firstRowFirstColumn="0" w:firstRowLastColumn="0" w:lastRowFirstColumn="0" w:lastRowLastColumn="0"/>
            </w:pPr>
            <w:r>
              <w:t>[1]</w:t>
            </w:r>
          </w:p>
        </w:tc>
        <w:tc>
          <w:tcPr>
            <w:tcW w:w="1245" w:type="dxa"/>
          </w:tcPr>
          <w:p w14:paraId="41ACB687" w14:textId="77777777" w:rsidR="00FD5469" w:rsidRDefault="002C2C4A">
            <w:pPr>
              <w:spacing w:before="120" w:after="120" w:line="240" w:lineRule="auto"/>
              <w:cnfStyle w:val="000000000000" w:firstRow="0" w:lastRow="0" w:firstColumn="0" w:lastColumn="0" w:oddVBand="0" w:evenVBand="0" w:oddHBand="0" w:evenHBand="0" w:firstRowFirstColumn="0" w:firstRowLastColumn="0" w:lastRowFirstColumn="0" w:lastRowLastColumn="0"/>
            </w:pPr>
            <w:r>
              <w:t>[$2932]</w:t>
            </w:r>
          </w:p>
        </w:tc>
      </w:tr>
      <w:tr w:rsidR="00FD5469" w14:paraId="4E10623F" w14:textId="77777777">
        <w:tc>
          <w:tcPr>
            <w:cnfStyle w:val="001000000000" w:firstRow="0" w:lastRow="0" w:firstColumn="1" w:lastColumn="0" w:oddVBand="0" w:evenVBand="0" w:oddHBand="0" w:evenHBand="0" w:firstRowFirstColumn="0" w:firstRowLastColumn="0" w:lastRowFirstColumn="0" w:lastRowLastColumn="0"/>
            <w:tcW w:w="7560" w:type="dxa"/>
          </w:tcPr>
          <w:p w14:paraId="3DEFC515" w14:textId="77777777" w:rsidR="00FD5469" w:rsidRDefault="002C2C4A">
            <w:pPr>
              <w:spacing w:before="120" w:after="120" w:line="240" w:lineRule="auto"/>
            </w:pPr>
            <w:r>
              <w:rPr>
                <w:b w:val="0"/>
              </w:rPr>
              <w:t>[</w:t>
            </w:r>
            <w:hyperlink r:id="rId23">
              <w:r>
                <w:rPr>
                  <w:b w:val="0"/>
                  <w:color w:val="1155CC"/>
                  <w:u w:val="single"/>
                </w:rPr>
                <w:t>Logic G1000 Grommet Mounted Electrical Distributor</w:t>
              </w:r>
            </w:hyperlink>
            <w:r>
              <w:rPr>
                <w:b w:val="0"/>
              </w:rPr>
              <w:t xml:space="preserve"> $831, Y1425 DA 06] </w:t>
            </w:r>
          </w:p>
        </w:tc>
        <w:tc>
          <w:tcPr>
            <w:tcW w:w="1125" w:type="dxa"/>
          </w:tcPr>
          <w:p w14:paraId="326888D4" w14:textId="77777777" w:rsidR="00FD5469" w:rsidRDefault="002C2C4A">
            <w:pPr>
              <w:spacing w:before="120" w:after="120" w:line="240" w:lineRule="auto"/>
              <w:cnfStyle w:val="000000000000" w:firstRow="0" w:lastRow="0" w:firstColumn="0" w:lastColumn="0" w:oddVBand="0" w:evenVBand="0" w:oddHBand="0" w:evenHBand="0" w:firstRowFirstColumn="0" w:firstRowLastColumn="0" w:lastRowFirstColumn="0" w:lastRowLastColumn="0"/>
            </w:pPr>
            <w:r>
              <w:t>[3]</w:t>
            </w:r>
          </w:p>
        </w:tc>
        <w:tc>
          <w:tcPr>
            <w:tcW w:w="1245" w:type="dxa"/>
          </w:tcPr>
          <w:p w14:paraId="6F55EA74" w14:textId="77777777" w:rsidR="00FD5469" w:rsidRDefault="002C2C4A">
            <w:pPr>
              <w:spacing w:before="120" w:after="120" w:line="240" w:lineRule="auto"/>
              <w:cnfStyle w:val="000000000000" w:firstRow="0" w:lastRow="0" w:firstColumn="0" w:lastColumn="0" w:oddVBand="0" w:evenVBand="0" w:oddHBand="0" w:evenHBand="0" w:firstRowFirstColumn="0" w:firstRowLastColumn="0" w:lastRowFirstColumn="0" w:lastRowLastColumn="0"/>
            </w:pPr>
            <w:r>
              <w:t>[$2493]</w:t>
            </w:r>
          </w:p>
        </w:tc>
      </w:tr>
      <w:tr w:rsidR="00FD5469" w14:paraId="34CA646A" w14:textId="77777777">
        <w:tc>
          <w:tcPr>
            <w:cnfStyle w:val="001000000000" w:firstRow="0" w:lastRow="0" w:firstColumn="1" w:lastColumn="0" w:oddVBand="0" w:evenVBand="0" w:oddHBand="0" w:evenHBand="0" w:firstRowFirstColumn="0" w:firstRowLastColumn="0" w:lastRowFirstColumn="0" w:lastRowLastColumn="0"/>
            <w:tcW w:w="7560" w:type="dxa"/>
          </w:tcPr>
          <w:p w14:paraId="6595D956" w14:textId="77777777" w:rsidR="00FD5469" w:rsidRDefault="002C2C4A">
            <w:pPr>
              <w:pBdr>
                <w:top w:val="nil"/>
                <w:left w:val="nil"/>
                <w:bottom w:val="nil"/>
                <w:right w:val="nil"/>
                <w:between w:val="nil"/>
              </w:pBdr>
              <w:spacing w:before="120" w:after="120" w:line="240" w:lineRule="auto"/>
            </w:pPr>
            <w:r>
              <w:rPr>
                <w:b w:val="0"/>
              </w:rPr>
              <w:t>Total (Maximum $80,000)</w:t>
            </w:r>
          </w:p>
        </w:tc>
        <w:tc>
          <w:tcPr>
            <w:tcW w:w="1125" w:type="dxa"/>
          </w:tcPr>
          <w:p w14:paraId="40BF98E6" w14:textId="77777777" w:rsidR="00FD5469" w:rsidRDefault="002C2C4A">
            <w:pPr>
              <w:pBdr>
                <w:top w:val="nil"/>
                <w:left w:val="nil"/>
                <w:bottom w:val="nil"/>
                <w:right w:val="nil"/>
                <w:between w:val="nil"/>
              </w:pBdr>
              <w:spacing w:before="120" w:after="120" w:line="240" w:lineRule="auto"/>
              <w:cnfStyle w:val="000000000000" w:firstRow="0" w:lastRow="0" w:firstColumn="0" w:lastColumn="0" w:oddVBand="0" w:evenVBand="0" w:oddHBand="0" w:evenHBand="0" w:firstRowFirstColumn="0" w:firstRowLastColumn="0" w:lastRowFirstColumn="0" w:lastRowLastColumn="0"/>
              <w:rPr>
                <w:b/>
              </w:rPr>
            </w:pPr>
            <w:r>
              <w:rPr>
                <w:b/>
              </w:rPr>
              <w:t>-</w:t>
            </w:r>
          </w:p>
        </w:tc>
        <w:tc>
          <w:tcPr>
            <w:tcW w:w="1245" w:type="dxa"/>
          </w:tcPr>
          <w:p w14:paraId="11599589" w14:textId="77777777" w:rsidR="00FD5469" w:rsidRDefault="002C2C4A">
            <w:pPr>
              <w:pBdr>
                <w:top w:val="nil"/>
                <w:left w:val="nil"/>
                <w:bottom w:val="nil"/>
                <w:right w:val="nil"/>
                <w:between w:val="nil"/>
              </w:pBdr>
              <w:spacing w:before="120" w:after="120" w:line="240" w:lineRule="auto"/>
              <w:cnfStyle w:val="000000000000" w:firstRow="0" w:lastRow="0" w:firstColumn="0" w:lastColumn="0" w:oddVBand="0" w:evenVBand="0" w:oddHBand="0" w:evenHBand="0" w:firstRowFirstColumn="0" w:firstRowLastColumn="0" w:lastRowFirstColumn="0" w:lastRowLastColumn="0"/>
              <w:rPr>
                <w:b/>
              </w:rPr>
            </w:pPr>
            <w:r>
              <w:rPr>
                <w:b/>
              </w:rPr>
              <w:t>[</w:t>
            </w:r>
            <w:r>
              <w:rPr>
                <w:b/>
              </w:rPr>
              <w:t>$42672</w:t>
            </w:r>
            <w:r>
              <w:rPr>
                <w:b/>
              </w:rPr>
              <w:t>]</w:t>
            </w:r>
          </w:p>
        </w:tc>
      </w:tr>
    </w:tbl>
    <w:p w14:paraId="537B0076" w14:textId="77777777" w:rsidR="002478C5" w:rsidRDefault="002478C5">
      <w:pPr>
        <w:pBdr>
          <w:top w:val="nil"/>
          <w:left w:val="nil"/>
          <w:bottom w:val="nil"/>
          <w:right w:val="nil"/>
          <w:between w:val="nil"/>
        </w:pBdr>
        <w:spacing w:before="480" w:after="0" w:line="240" w:lineRule="auto"/>
        <w:rPr>
          <w:smallCaps/>
          <w:color w:val="262626"/>
          <w:sz w:val="28"/>
          <w:szCs w:val="28"/>
        </w:rPr>
      </w:pPr>
    </w:p>
    <w:p w14:paraId="30CD936C" w14:textId="77777777" w:rsidR="00FD5469" w:rsidRDefault="002C2C4A">
      <w:pPr>
        <w:pBdr>
          <w:top w:val="nil"/>
          <w:left w:val="nil"/>
          <w:bottom w:val="nil"/>
          <w:right w:val="nil"/>
          <w:between w:val="nil"/>
        </w:pBdr>
        <w:spacing w:before="480" w:after="0" w:line="240" w:lineRule="auto"/>
        <w:rPr>
          <w:smallCaps/>
          <w:color w:val="262626"/>
          <w:sz w:val="28"/>
          <w:szCs w:val="28"/>
        </w:rPr>
      </w:pPr>
      <w:r>
        <w:rPr>
          <w:smallCaps/>
          <w:color w:val="262626"/>
          <w:sz w:val="28"/>
          <w:szCs w:val="28"/>
        </w:rPr>
        <w:lastRenderedPageBreak/>
        <w:t>ADDITION</w:t>
      </w:r>
      <w:bookmarkStart w:id="0" w:name="_GoBack"/>
      <w:bookmarkEnd w:id="0"/>
      <w:r>
        <w:rPr>
          <w:smallCaps/>
          <w:color w:val="262626"/>
          <w:sz w:val="28"/>
          <w:szCs w:val="28"/>
        </w:rPr>
        <w:t>AL ELEMENTS</w:t>
      </w:r>
    </w:p>
    <w:tbl>
      <w:tblPr>
        <w:tblStyle w:val="a0"/>
        <w:tblW w:w="993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A0" w:firstRow="1" w:lastRow="0" w:firstColumn="1" w:lastColumn="0" w:noHBand="0" w:noVBand="1"/>
      </w:tblPr>
      <w:tblGrid>
        <w:gridCol w:w="6885"/>
        <w:gridCol w:w="1440"/>
        <w:gridCol w:w="1605"/>
      </w:tblGrid>
      <w:tr w:rsidR="00FD5469" w14:paraId="471A0B3C" w14:textId="77777777" w:rsidTr="00FD5469">
        <w:trPr>
          <w:cnfStyle w:val="100000000000" w:firstRow="1" w:lastRow="0" w:firstColumn="0" w:lastColumn="0" w:oddVBand="0" w:evenVBand="0" w:oddHBand="0"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6885" w:type="dxa"/>
            <w:shd w:val="clear" w:color="auto" w:fill="E7E6E6"/>
          </w:tcPr>
          <w:p w14:paraId="599D66EE" w14:textId="77777777" w:rsidR="00FD5469" w:rsidRDefault="002C2C4A">
            <w:pPr>
              <w:pBdr>
                <w:top w:val="nil"/>
                <w:left w:val="nil"/>
                <w:bottom w:val="nil"/>
                <w:right w:val="nil"/>
                <w:between w:val="nil"/>
              </w:pBdr>
              <w:spacing w:before="120" w:after="120"/>
              <w:ind w:right="-23"/>
              <w:rPr>
                <w:b/>
                <w:smallCaps/>
              </w:rPr>
            </w:pPr>
            <w:r>
              <w:rPr>
                <w:b/>
                <w:smallCaps/>
                <w:color w:val="000000"/>
              </w:rPr>
              <w:t>ITEM</w:t>
            </w:r>
          </w:p>
        </w:tc>
        <w:tc>
          <w:tcPr>
            <w:tcW w:w="1440" w:type="dxa"/>
            <w:shd w:val="clear" w:color="auto" w:fill="E7E6E6"/>
          </w:tcPr>
          <w:p w14:paraId="0682AA5B" w14:textId="77777777" w:rsidR="00FD5469" w:rsidRDefault="002C2C4A">
            <w:pPr>
              <w:pBdr>
                <w:top w:val="nil"/>
                <w:left w:val="nil"/>
                <w:bottom w:val="nil"/>
                <w:right w:val="nil"/>
                <w:between w:val="nil"/>
              </w:pBdr>
              <w:spacing w:before="120" w:after="120"/>
              <w:ind w:right="-23"/>
              <w:cnfStyle w:val="100000000000" w:firstRow="1" w:lastRow="0" w:firstColumn="0" w:lastColumn="0" w:oddVBand="0" w:evenVBand="0" w:oddHBand="0" w:evenHBand="0" w:firstRowFirstColumn="0" w:firstRowLastColumn="0" w:lastRowFirstColumn="0" w:lastRowLastColumn="0"/>
              <w:rPr>
                <w:b/>
                <w:smallCaps/>
              </w:rPr>
            </w:pPr>
            <w:r>
              <w:rPr>
                <w:b/>
                <w:smallCaps/>
                <w:color w:val="000000"/>
              </w:rPr>
              <w:t>QUANTITY</w:t>
            </w:r>
          </w:p>
        </w:tc>
        <w:tc>
          <w:tcPr>
            <w:tcW w:w="1605" w:type="dxa"/>
            <w:shd w:val="clear" w:color="auto" w:fill="E7E6E6"/>
          </w:tcPr>
          <w:p w14:paraId="5DCE1C21" w14:textId="77777777" w:rsidR="00FD5469" w:rsidRDefault="002C2C4A">
            <w:pPr>
              <w:pBdr>
                <w:top w:val="nil"/>
                <w:left w:val="nil"/>
                <w:bottom w:val="nil"/>
                <w:right w:val="nil"/>
                <w:between w:val="nil"/>
              </w:pBdr>
              <w:spacing w:before="120" w:after="120"/>
              <w:ind w:right="-23"/>
              <w:cnfStyle w:val="100000000000" w:firstRow="1" w:lastRow="0" w:firstColumn="0" w:lastColumn="0" w:oddVBand="0" w:evenVBand="0" w:oddHBand="0" w:evenHBand="0" w:firstRowFirstColumn="0" w:firstRowLastColumn="0" w:lastRowFirstColumn="0" w:lastRowLastColumn="0"/>
              <w:rPr>
                <w:b/>
                <w:smallCaps/>
              </w:rPr>
            </w:pPr>
            <w:r>
              <w:rPr>
                <w:b/>
                <w:smallCaps/>
                <w:color w:val="000000"/>
              </w:rPr>
              <w:t>COST</w:t>
            </w:r>
          </w:p>
        </w:tc>
      </w:tr>
      <w:tr w:rsidR="00FD5469" w14:paraId="1877D36C" w14:textId="77777777">
        <w:tc>
          <w:tcPr>
            <w:cnfStyle w:val="001000000000" w:firstRow="0" w:lastRow="0" w:firstColumn="1" w:lastColumn="0" w:oddVBand="0" w:evenVBand="0" w:oddHBand="0" w:evenHBand="0" w:firstRowFirstColumn="0" w:firstRowLastColumn="0" w:lastRowFirstColumn="0" w:lastRowLastColumn="0"/>
            <w:tcW w:w="6885" w:type="dxa"/>
          </w:tcPr>
          <w:p w14:paraId="4D2DD031" w14:textId="77777777" w:rsidR="00FD5469" w:rsidRDefault="002C2C4A">
            <w:pPr>
              <w:pBdr>
                <w:top w:val="nil"/>
                <w:left w:val="nil"/>
                <w:bottom w:val="nil"/>
                <w:right w:val="nil"/>
                <w:between w:val="nil"/>
              </w:pBdr>
              <w:spacing w:before="120" w:after="120" w:line="240" w:lineRule="auto"/>
            </w:pPr>
            <w:r>
              <w:rPr>
                <w:b w:val="0"/>
              </w:rPr>
              <w:t>[</w:t>
            </w:r>
            <w:hyperlink r:id="rId24">
              <w:r>
                <w:rPr>
                  <w:b w:val="0"/>
                  <w:color w:val="1155CC"/>
                  <w:u w:val="single"/>
                </w:rPr>
                <w:t xml:space="preserve">Carpet </w:t>
              </w:r>
            </w:hyperlink>
            <w:r>
              <w:rPr>
                <w:b w:val="0"/>
              </w:rPr>
              <w:t>$2.65 per sq ft]**</w:t>
            </w:r>
          </w:p>
        </w:tc>
        <w:tc>
          <w:tcPr>
            <w:tcW w:w="1440" w:type="dxa"/>
          </w:tcPr>
          <w:p w14:paraId="7198C802" w14:textId="77777777" w:rsidR="00FD5469" w:rsidRDefault="002C2C4A">
            <w:pPr>
              <w:pBdr>
                <w:top w:val="nil"/>
                <w:left w:val="nil"/>
                <w:bottom w:val="nil"/>
                <w:right w:val="nil"/>
                <w:between w:val="nil"/>
              </w:pBdr>
              <w:spacing w:before="120" w:after="120" w:line="240" w:lineRule="auto"/>
              <w:cnfStyle w:val="000000000000" w:firstRow="0" w:lastRow="0" w:firstColumn="0" w:lastColumn="0" w:oddVBand="0" w:evenVBand="0" w:oddHBand="0" w:evenHBand="0" w:firstRowFirstColumn="0" w:firstRowLastColumn="0" w:lastRowFirstColumn="0" w:lastRowLastColumn="0"/>
            </w:pPr>
            <w:r>
              <w:t>[</w:t>
            </w:r>
            <w:r>
              <w:t>475 sq ft</w:t>
            </w:r>
            <w:r>
              <w:t>]</w:t>
            </w:r>
          </w:p>
        </w:tc>
        <w:tc>
          <w:tcPr>
            <w:tcW w:w="1605" w:type="dxa"/>
          </w:tcPr>
          <w:p w14:paraId="0D3DD743" w14:textId="77777777" w:rsidR="00FD5469" w:rsidRDefault="002C2C4A">
            <w:pPr>
              <w:pBdr>
                <w:top w:val="nil"/>
                <w:left w:val="nil"/>
                <w:bottom w:val="nil"/>
                <w:right w:val="nil"/>
                <w:between w:val="nil"/>
              </w:pBdr>
              <w:spacing w:before="120" w:after="120" w:line="240" w:lineRule="auto"/>
              <w:cnfStyle w:val="000000000000" w:firstRow="0" w:lastRow="0" w:firstColumn="0" w:lastColumn="0" w:oddVBand="0" w:evenVBand="0" w:oddHBand="0" w:evenHBand="0" w:firstRowFirstColumn="0" w:firstRowLastColumn="0" w:lastRowFirstColumn="0" w:lastRowLastColumn="0"/>
            </w:pPr>
            <w:r>
              <w:t>[$</w:t>
            </w:r>
            <w:r>
              <w:t>1258.75</w:t>
            </w:r>
            <w:r>
              <w:t>]</w:t>
            </w:r>
          </w:p>
        </w:tc>
      </w:tr>
      <w:tr w:rsidR="00FD5469" w14:paraId="0FCBD5C3" w14:textId="77777777">
        <w:tc>
          <w:tcPr>
            <w:cnfStyle w:val="001000000000" w:firstRow="0" w:lastRow="0" w:firstColumn="1" w:lastColumn="0" w:oddVBand="0" w:evenVBand="0" w:oddHBand="0" w:evenHBand="0" w:firstRowFirstColumn="0" w:firstRowLastColumn="0" w:lastRowFirstColumn="0" w:lastRowLastColumn="0"/>
            <w:tcW w:w="6885" w:type="dxa"/>
          </w:tcPr>
          <w:p w14:paraId="47F6A4E9" w14:textId="77777777" w:rsidR="00FD5469" w:rsidRDefault="002C2C4A">
            <w:pPr>
              <w:pBdr>
                <w:top w:val="nil"/>
                <w:left w:val="nil"/>
                <w:bottom w:val="nil"/>
                <w:right w:val="nil"/>
                <w:between w:val="nil"/>
              </w:pBdr>
              <w:spacing w:before="120" w:after="120" w:line="240" w:lineRule="auto"/>
            </w:pPr>
            <w:r>
              <w:rPr>
                <w:b w:val="0"/>
              </w:rPr>
              <w:t>[</w:t>
            </w:r>
            <w:hyperlink r:id="rId25">
              <w:r>
                <w:rPr>
                  <w:b w:val="0"/>
                  <w:color w:val="1155CC"/>
                  <w:u w:val="single"/>
                </w:rPr>
                <w:t>Plants from local flower shop</w:t>
              </w:r>
            </w:hyperlink>
            <w:r>
              <w:rPr>
                <w:b w:val="0"/>
              </w:rPr>
              <w:t xml:space="preserve"> $varies]</w:t>
            </w:r>
          </w:p>
        </w:tc>
        <w:tc>
          <w:tcPr>
            <w:tcW w:w="1440" w:type="dxa"/>
          </w:tcPr>
          <w:p w14:paraId="5C214DD8" w14:textId="77777777" w:rsidR="00FD5469" w:rsidRDefault="002C2C4A">
            <w:pPr>
              <w:pBdr>
                <w:top w:val="nil"/>
                <w:left w:val="nil"/>
                <w:bottom w:val="nil"/>
                <w:right w:val="nil"/>
                <w:between w:val="nil"/>
              </w:pBdr>
              <w:spacing w:before="120" w:after="120" w:line="240" w:lineRule="auto"/>
              <w:cnfStyle w:val="000000000000" w:firstRow="0" w:lastRow="0" w:firstColumn="0" w:lastColumn="0" w:oddVBand="0" w:evenVBand="0" w:oddHBand="0" w:evenHBand="0" w:firstRowFirstColumn="0" w:firstRowLastColumn="0" w:lastRowFirstColumn="0" w:lastRowLastColumn="0"/>
            </w:pPr>
            <w:r>
              <w:t>[</w:t>
            </w:r>
            <w:r>
              <w:t>several</w:t>
            </w:r>
            <w:r>
              <w:t>]</w:t>
            </w:r>
          </w:p>
        </w:tc>
        <w:tc>
          <w:tcPr>
            <w:tcW w:w="1605" w:type="dxa"/>
          </w:tcPr>
          <w:p w14:paraId="04B43116" w14:textId="77777777" w:rsidR="00FD5469" w:rsidRDefault="002C2C4A">
            <w:pPr>
              <w:pBdr>
                <w:top w:val="nil"/>
                <w:left w:val="nil"/>
                <w:bottom w:val="nil"/>
                <w:right w:val="nil"/>
                <w:between w:val="nil"/>
              </w:pBdr>
              <w:spacing w:before="120" w:after="120" w:line="240" w:lineRule="auto"/>
              <w:cnfStyle w:val="000000000000" w:firstRow="0" w:lastRow="0" w:firstColumn="0" w:lastColumn="0" w:oddVBand="0" w:evenVBand="0" w:oddHBand="0" w:evenHBand="0" w:firstRowFirstColumn="0" w:firstRowLastColumn="0" w:lastRowFirstColumn="0" w:lastRowLastColumn="0"/>
            </w:pPr>
            <w:r>
              <w:t>[$</w:t>
            </w:r>
            <w:r>
              <w:t>500</w:t>
            </w:r>
            <w:r>
              <w:t>]</w:t>
            </w:r>
          </w:p>
        </w:tc>
      </w:tr>
      <w:tr w:rsidR="00FD5469" w14:paraId="45E2D66D" w14:textId="77777777">
        <w:tc>
          <w:tcPr>
            <w:cnfStyle w:val="001000000000" w:firstRow="0" w:lastRow="0" w:firstColumn="1" w:lastColumn="0" w:oddVBand="0" w:evenVBand="0" w:oddHBand="0" w:evenHBand="0" w:firstRowFirstColumn="0" w:firstRowLastColumn="0" w:lastRowFirstColumn="0" w:lastRowLastColumn="0"/>
            <w:tcW w:w="6885" w:type="dxa"/>
          </w:tcPr>
          <w:p w14:paraId="19D4593B" w14:textId="77777777" w:rsidR="00FD5469" w:rsidRDefault="002C2C4A">
            <w:pPr>
              <w:pBdr>
                <w:top w:val="nil"/>
                <w:left w:val="nil"/>
                <w:bottom w:val="nil"/>
                <w:right w:val="nil"/>
                <w:between w:val="nil"/>
              </w:pBdr>
              <w:spacing w:before="120" w:after="120" w:line="240" w:lineRule="auto"/>
            </w:pPr>
            <w:r>
              <w:rPr>
                <w:b w:val="0"/>
              </w:rPr>
              <w:t>[</w:t>
            </w:r>
            <w:hyperlink r:id="rId26">
              <w:r>
                <w:rPr>
                  <w:b w:val="0"/>
                  <w:color w:val="1155CC"/>
                  <w:u w:val="single"/>
                </w:rPr>
                <w:t>Ceramic Planters</w:t>
              </w:r>
            </w:hyperlink>
            <w:r>
              <w:rPr>
                <w:b w:val="0"/>
              </w:rPr>
              <w:t xml:space="preserve"> $18</w:t>
            </w:r>
            <w:r>
              <w:rPr>
                <w:b w:val="0"/>
              </w:rPr>
              <w:t>.00]</w:t>
            </w:r>
          </w:p>
        </w:tc>
        <w:tc>
          <w:tcPr>
            <w:tcW w:w="1440" w:type="dxa"/>
          </w:tcPr>
          <w:p w14:paraId="026FF98A" w14:textId="77777777" w:rsidR="00FD5469" w:rsidRDefault="002C2C4A">
            <w:pPr>
              <w:pBdr>
                <w:top w:val="nil"/>
                <w:left w:val="nil"/>
                <w:bottom w:val="nil"/>
                <w:right w:val="nil"/>
                <w:between w:val="nil"/>
              </w:pBdr>
              <w:spacing w:before="120" w:after="120" w:line="240" w:lineRule="auto"/>
              <w:cnfStyle w:val="000000000000" w:firstRow="0" w:lastRow="0" w:firstColumn="0" w:lastColumn="0" w:oddVBand="0" w:evenVBand="0" w:oddHBand="0" w:evenHBand="0" w:firstRowFirstColumn="0" w:firstRowLastColumn="0" w:lastRowFirstColumn="0" w:lastRowLastColumn="0"/>
            </w:pPr>
            <w:r>
              <w:t>[15]</w:t>
            </w:r>
          </w:p>
        </w:tc>
        <w:tc>
          <w:tcPr>
            <w:tcW w:w="1605" w:type="dxa"/>
          </w:tcPr>
          <w:p w14:paraId="1CC4D317" w14:textId="77777777" w:rsidR="00FD5469" w:rsidRDefault="002C2C4A">
            <w:pPr>
              <w:pBdr>
                <w:top w:val="nil"/>
                <w:left w:val="nil"/>
                <w:bottom w:val="nil"/>
                <w:right w:val="nil"/>
                <w:between w:val="nil"/>
              </w:pBdr>
              <w:spacing w:before="120" w:after="120" w:line="240" w:lineRule="auto"/>
              <w:cnfStyle w:val="000000000000" w:firstRow="0" w:lastRow="0" w:firstColumn="0" w:lastColumn="0" w:oddVBand="0" w:evenVBand="0" w:oddHBand="0" w:evenHBand="0" w:firstRowFirstColumn="0" w:firstRowLastColumn="0" w:lastRowFirstColumn="0" w:lastRowLastColumn="0"/>
            </w:pPr>
            <w:r>
              <w:t>[$270]</w:t>
            </w:r>
          </w:p>
        </w:tc>
      </w:tr>
      <w:tr w:rsidR="00FD5469" w14:paraId="30F71913" w14:textId="77777777">
        <w:tc>
          <w:tcPr>
            <w:cnfStyle w:val="001000000000" w:firstRow="0" w:lastRow="0" w:firstColumn="1" w:lastColumn="0" w:oddVBand="0" w:evenVBand="0" w:oddHBand="0" w:evenHBand="0" w:firstRowFirstColumn="0" w:firstRowLastColumn="0" w:lastRowFirstColumn="0" w:lastRowLastColumn="0"/>
            <w:tcW w:w="6885" w:type="dxa"/>
          </w:tcPr>
          <w:p w14:paraId="2A48DF80" w14:textId="77777777" w:rsidR="00FD5469" w:rsidRDefault="002C2C4A">
            <w:pPr>
              <w:pBdr>
                <w:top w:val="nil"/>
                <w:left w:val="nil"/>
                <w:bottom w:val="nil"/>
                <w:right w:val="nil"/>
                <w:between w:val="nil"/>
              </w:pBdr>
              <w:spacing w:before="120" w:after="120" w:line="240" w:lineRule="auto"/>
            </w:pPr>
            <w:r>
              <w:rPr>
                <w:b w:val="0"/>
              </w:rPr>
              <w:t>[</w:t>
            </w:r>
            <w:hyperlink r:id="rId27">
              <w:r>
                <w:rPr>
                  <w:b w:val="0"/>
                  <w:color w:val="1155CC"/>
                  <w:u w:val="single"/>
                </w:rPr>
                <w:t>Yellow Planters</w:t>
              </w:r>
            </w:hyperlink>
            <w:r>
              <w:rPr>
                <w:b w:val="0"/>
              </w:rPr>
              <w:t xml:space="preserve"> $118]</w:t>
            </w:r>
          </w:p>
        </w:tc>
        <w:tc>
          <w:tcPr>
            <w:tcW w:w="1440" w:type="dxa"/>
          </w:tcPr>
          <w:p w14:paraId="48B30B6A" w14:textId="77777777" w:rsidR="00FD5469" w:rsidRDefault="002C2C4A">
            <w:pPr>
              <w:pBdr>
                <w:top w:val="nil"/>
                <w:left w:val="nil"/>
                <w:bottom w:val="nil"/>
                <w:right w:val="nil"/>
                <w:between w:val="nil"/>
              </w:pBdr>
              <w:spacing w:before="120" w:after="120" w:line="240" w:lineRule="auto"/>
              <w:cnfStyle w:val="000000000000" w:firstRow="0" w:lastRow="0" w:firstColumn="0" w:lastColumn="0" w:oddVBand="0" w:evenVBand="0" w:oddHBand="0" w:evenHBand="0" w:firstRowFirstColumn="0" w:firstRowLastColumn="0" w:lastRowFirstColumn="0" w:lastRowLastColumn="0"/>
            </w:pPr>
            <w:r>
              <w:t>[2]</w:t>
            </w:r>
          </w:p>
        </w:tc>
        <w:tc>
          <w:tcPr>
            <w:tcW w:w="1605" w:type="dxa"/>
          </w:tcPr>
          <w:p w14:paraId="17C9BA27" w14:textId="77777777" w:rsidR="00FD5469" w:rsidRDefault="002C2C4A">
            <w:pPr>
              <w:pBdr>
                <w:top w:val="nil"/>
                <w:left w:val="nil"/>
                <w:bottom w:val="nil"/>
                <w:right w:val="nil"/>
                <w:between w:val="nil"/>
              </w:pBdr>
              <w:spacing w:before="120" w:after="120" w:line="240" w:lineRule="auto"/>
              <w:cnfStyle w:val="000000000000" w:firstRow="0" w:lastRow="0" w:firstColumn="0" w:lastColumn="0" w:oddVBand="0" w:evenVBand="0" w:oddHBand="0" w:evenHBand="0" w:firstRowFirstColumn="0" w:firstRowLastColumn="0" w:lastRowFirstColumn="0" w:lastRowLastColumn="0"/>
            </w:pPr>
            <w:r>
              <w:t>[$236]</w:t>
            </w:r>
          </w:p>
        </w:tc>
      </w:tr>
      <w:tr w:rsidR="00FD5469" w14:paraId="71CD93E5" w14:textId="77777777">
        <w:tc>
          <w:tcPr>
            <w:cnfStyle w:val="001000000000" w:firstRow="0" w:lastRow="0" w:firstColumn="1" w:lastColumn="0" w:oddVBand="0" w:evenVBand="0" w:oddHBand="0" w:evenHBand="0" w:firstRowFirstColumn="0" w:firstRowLastColumn="0" w:lastRowFirstColumn="0" w:lastRowLastColumn="0"/>
            <w:tcW w:w="6885" w:type="dxa"/>
          </w:tcPr>
          <w:p w14:paraId="1289BC81" w14:textId="77777777" w:rsidR="00FD5469" w:rsidRDefault="002C2C4A">
            <w:pPr>
              <w:pBdr>
                <w:top w:val="nil"/>
                <w:left w:val="nil"/>
                <w:bottom w:val="nil"/>
                <w:right w:val="nil"/>
                <w:between w:val="nil"/>
              </w:pBdr>
              <w:spacing w:before="120" w:after="120" w:line="240" w:lineRule="auto"/>
            </w:pPr>
            <w:r>
              <w:rPr>
                <w:b w:val="0"/>
              </w:rPr>
              <w:t>[</w:t>
            </w:r>
            <w:hyperlink r:id="rId28">
              <w:r>
                <w:rPr>
                  <w:b w:val="0"/>
                  <w:color w:val="1155CC"/>
                  <w:u w:val="single"/>
                </w:rPr>
                <w:t>Wood Planters</w:t>
              </w:r>
            </w:hyperlink>
            <w:r>
              <w:rPr>
                <w:b w:val="0"/>
              </w:rPr>
              <w:t xml:space="preserve"> $35]</w:t>
            </w:r>
          </w:p>
        </w:tc>
        <w:tc>
          <w:tcPr>
            <w:tcW w:w="1440" w:type="dxa"/>
          </w:tcPr>
          <w:p w14:paraId="49116918" w14:textId="77777777" w:rsidR="00FD5469" w:rsidRDefault="002C2C4A">
            <w:pPr>
              <w:pBdr>
                <w:top w:val="nil"/>
                <w:left w:val="nil"/>
                <w:bottom w:val="nil"/>
                <w:right w:val="nil"/>
                <w:between w:val="nil"/>
              </w:pBdr>
              <w:spacing w:before="120" w:after="120" w:line="240" w:lineRule="auto"/>
              <w:cnfStyle w:val="000000000000" w:firstRow="0" w:lastRow="0" w:firstColumn="0" w:lastColumn="0" w:oddVBand="0" w:evenVBand="0" w:oddHBand="0" w:evenHBand="0" w:firstRowFirstColumn="0" w:firstRowLastColumn="0" w:lastRowFirstColumn="0" w:lastRowLastColumn="0"/>
            </w:pPr>
            <w:r>
              <w:t>[1]</w:t>
            </w:r>
          </w:p>
        </w:tc>
        <w:tc>
          <w:tcPr>
            <w:tcW w:w="1605" w:type="dxa"/>
          </w:tcPr>
          <w:p w14:paraId="3BF99B74" w14:textId="77777777" w:rsidR="00FD5469" w:rsidRDefault="002C2C4A">
            <w:pPr>
              <w:pBdr>
                <w:top w:val="nil"/>
                <w:left w:val="nil"/>
                <w:bottom w:val="nil"/>
                <w:right w:val="nil"/>
                <w:between w:val="nil"/>
              </w:pBdr>
              <w:spacing w:before="120" w:after="120" w:line="240" w:lineRule="auto"/>
              <w:cnfStyle w:val="000000000000" w:firstRow="0" w:lastRow="0" w:firstColumn="0" w:lastColumn="0" w:oddVBand="0" w:evenVBand="0" w:oddHBand="0" w:evenHBand="0" w:firstRowFirstColumn="0" w:firstRowLastColumn="0" w:lastRowFirstColumn="0" w:lastRowLastColumn="0"/>
            </w:pPr>
            <w:r>
              <w:t>[$35]</w:t>
            </w:r>
          </w:p>
        </w:tc>
      </w:tr>
      <w:tr w:rsidR="00FD5469" w14:paraId="23FB294A" w14:textId="77777777">
        <w:tc>
          <w:tcPr>
            <w:cnfStyle w:val="001000000000" w:firstRow="0" w:lastRow="0" w:firstColumn="1" w:lastColumn="0" w:oddVBand="0" w:evenVBand="0" w:oddHBand="0" w:evenHBand="0" w:firstRowFirstColumn="0" w:firstRowLastColumn="0" w:lastRowFirstColumn="0" w:lastRowLastColumn="0"/>
            <w:tcW w:w="6885" w:type="dxa"/>
          </w:tcPr>
          <w:p w14:paraId="76AFA176" w14:textId="77777777" w:rsidR="00FD5469" w:rsidRDefault="002C2C4A">
            <w:pPr>
              <w:pBdr>
                <w:top w:val="nil"/>
                <w:left w:val="nil"/>
                <w:bottom w:val="nil"/>
                <w:right w:val="nil"/>
                <w:between w:val="nil"/>
              </w:pBdr>
              <w:spacing w:before="120" w:after="120" w:line="240" w:lineRule="auto"/>
            </w:pPr>
            <w:r>
              <w:rPr>
                <w:b w:val="0"/>
              </w:rPr>
              <w:t>[</w:t>
            </w:r>
            <w:hyperlink r:id="rId29">
              <w:r>
                <w:rPr>
                  <w:b w:val="0"/>
                  <w:color w:val="1155CC"/>
                  <w:u w:val="single"/>
                </w:rPr>
                <w:t>Hanging Lamps</w:t>
              </w:r>
            </w:hyperlink>
            <w:r>
              <w:rPr>
                <w:b w:val="0"/>
              </w:rPr>
              <w:t xml:space="preserve"> $99]</w:t>
            </w:r>
          </w:p>
        </w:tc>
        <w:tc>
          <w:tcPr>
            <w:tcW w:w="1440" w:type="dxa"/>
          </w:tcPr>
          <w:p w14:paraId="4AD23403" w14:textId="77777777" w:rsidR="00FD5469" w:rsidRDefault="002C2C4A">
            <w:pPr>
              <w:pBdr>
                <w:top w:val="nil"/>
                <w:left w:val="nil"/>
                <w:bottom w:val="nil"/>
                <w:right w:val="nil"/>
                <w:between w:val="nil"/>
              </w:pBdr>
              <w:spacing w:before="120" w:after="120" w:line="240" w:lineRule="auto"/>
              <w:cnfStyle w:val="000000000000" w:firstRow="0" w:lastRow="0" w:firstColumn="0" w:lastColumn="0" w:oddVBand="0" w:evenVBand="0" w:oddHBand="0" w:evenHBand="0" w:firstRowFirstColumn="0" w:firstRowLastColumn="0" w:lastRowFirstColumn="0" w:lastRowLastColumn="0"/>
            </w:pPr>
            <w:r>
              <w:t>[6]</w:t>
            </w:r>
          </w:p>
        </w:tc>
        <w:tc>
          <w:tcPr>
            <w:tcW w:w="1605" w:type="dxa"/>
          </w:tcPr>
          <w:p w14:paraId="7D223293" w14:textId="77777777" w:rsidR="00FD5469" w:rsidRDefault="002C2C4A">
            <w:pPr>
              <w:pBdr>
                <w:top w:val="nil"/>
                <w:left w:val="nil"/>
                <w:bottom w:val="nil"/>
                <w:right w:val="nil"/>
                <w:between w:val="nil"/>
              </w:pBdr>
              <w:spacing w:before="120" w:after="120" w:line="240" w:lineRule="auto"/>
              <w:cnfStyle w:val="000000000000" w:firstRow="0" w:lastRow="0" w:firstColumn="0" w:lastColumn="0" w:oddVBand="0" w:evenVBand="0" w:oddHBand="0" w:evenHBand="0" w:firstRowFirstColumn="0" w:firstRowLastColumn="0" w:lastRowFirstColumn="0" w:lastRowLastColumn="0"/>
            </w:pPr>
            <w:r>
              <w:t>[$594]</w:t>
            </w:r>
          </w:p>
        </w:tc>
      </w:tr>
      <w:tr w:rsidR="00FD5469" w14:paraId="3A858906" w14:textId="77777777">
        <w:tc>
          <w:tcPr>
            <w:cnfStyle w:val="001000000000" w:firstRow="0" w:lastRow="0" w:firstColumn="1" w:lastColumn="0" w:oddVBand="0" w:evenVBand="0" w:oddHBand="0" w:evenHBand="0" w:firstRowFirstColumn="0" w:firstRowLastColumn="0" w:lastRowFirstColumn="0" w:lastRowLastColumn="0"/>
            <w:tcW w:w="6885" w:type="dxa"/>
          </w:tcPr>
          <w:p w14:paraId="756BC755" w14:textId="77777777" w:rsidR="00FD5469" w:rsidRDefault="002C2C4A">
            <w:pPr>
              <w:pBdr>
                <w:top w:val="nil"/>
                <w:left w:val="nil"/>
                <w:bottom w:val="nil"/>
                <w:right w:val="nil"/>
                <w:between w:val="nil"/>
              </w:pBdr>
              <w:spacing w:before="120" w:after="120" w:line="240" w:lineRule="auto"/>
            </w:pPr>
            <w:r>
              <w:rPr>
                <w:b w:val="0"/>
              </w:rPr>
              <w:t>[</w:t>
            </w:r>
            <w:hyperlink r:id="rId30">
              <w:r>
                <w:rPr>
                  <w:b w:val="0"/>
                  <w:color w:val="1155CC"/>
                  <w:u w:val="single"/>
                </w:rPr>
                <w:t>Table Lamps</w:t>
              </w:r>
            </w:hyperlink>
            <w:r>
              <w:rPr>
                <w:b w:val="0"/>
              </w:rPr>
              <w:t xml:space="preserve"> $51.39]</w:t>
            </w:r>
          </w:p>
        </w:tc>
        <w:tc>
          <w:tcPr>
            <w:tcW w:w="1440" w:type="dxa"/>
          </w:tcPr>
          <w:p w14:paraId="42CB04B6" w14:textId="77777777" w:rsidR="00FD5469" w:rsidRDefault="002C2C4A">
            <w:pPr>
              <w:pBdr>
                <w:top w:val="nil"/>
                <w:left w:val="nil"/>
                <w:bottom w:val="nil"/>
                <w:right w:val="nil"/>
                <w:between w:val="nil"/>
              </w:pBdr>
              <w:spacing w:before="120" w:after="120" w:line="240" w:lineRule="auto"/>
              <w:cnfStyle w:val="000000000000" w:firstRow="0" w:lastRow="0" w:firstColumn="0" w:lastColumn="0" w:oddVBand="0" w:evenVBand="0" w:oddHBand="0" w:evenHBand="0" w:firstRowFirstColumn="0" w:firstRowLastColumn="0" w:lastRowFirstColumn="0" w:lastRowLastColumn="0"/>
            </w:pPr>
            <w:r>
              <w:t>[3]</w:t>
            </w:r>
          </w:p>
        </w:tc>
        <w:tc>
          <w:tcPr>
            <w:tcW w:w="1605" w:type="dxa"/>
          </w:tcPr>
          <w:p w14:paraId="01808546" w14:textId="77777777" w:rsidR="00FD5469" w:rsidRDefault="002C2C4A">
            <w:pPr>
              <w:pBdr>
                <w:top w:val="nil"/>
                <w:left w:val="nil"/>
                <w:bottom w:val="nil"/>
                <w:right w:val="nil"/>
                <w:between w:val="nil"/>
              </w:pBdr>
              <w:spacing w:before="120" w:after="120" w:line="240" w:lineRule="auto"/>
              <w:cnfStyle w:val="000000000000" w:firstRow="0" w:lastRow="0" w:firstColumn="0" w:lastColumn="0" w:oddVBand="0" w:evenVBand="0" w:oddHBand="0" w:evenHBand="0" w:firstRowFirstColumn="0" w:firstRowLastColumn="0" w:lastRowFirstColumn="0" w:lastRowLastColumn="0"/>
            </w:pPr>
            <w:r>
              <w:t>[$159.57]</w:t>
            </w:r>
          </w:p>
        </w:tc>
      </w:tr>
      <w:tr w:rsidR="00FD5469" w14:paraId="6D5CEA6D" w14:textId="77777777">
        <w:tc>
          <w:tcPr>
            <w:cnfStyle w:val="001000000000" w:firstRow="0" w:lastRow="0" w:firstColumn="1" w:lastColumn="0" w:oddVBand="0" w:evenVBand="0" w:oddHBand="0" w:evenHBand="0" w:firstRowFirstColumn="0" w:firstRowLastColumn="0" w:lastRowFirstColumn="0" w:lastRowLastColumn="0"/>
            <w:tcW w:w="6885" w:type="dxa"/>
          </w:tcPr>
          <w:p w14:paraId="2FE686AB" w14:textId="77777777" w:rsidR="00FD5469" w:rsidRDefault="002C2C4A">
            <w:pPr>
              <w:pBdr>
                <w:top w:val="nil"/>
                <w:left w:val="nil"/>
                <w:bottom w:val="nil"/>
                <w:right w:val="nil"/>
                <w:between w:val="nil"/>
              </w:pBdr>
              <w:spacing w:before="120" w:after="120" w:line="240" w:lineRule="auto"/>
            </w:pPr>
            <w:r>
              <w:rPr>
                <w:b w:val="0"/>
              </w:rPr>
              <w:t>[</w:t>
            </w:r>
            <w:hyperlink r:id="rId31">
              <w:r>
                <w:rPr>
                  <w:b w:val="0"/>
                  <w:color w:val="1155CC"/>
                  <w:u w:val="single"/>
                </w:rPr>
                <w:t>White Board</w:t>
              </w:r>
            </w:hyperlink>
            <w:r>
              <w:rPr>
                <w:b w:val="0"/>
              </w:rPr>
              <w:t xml:space="preserve"> $27.98]</w:t>
            </w:r>
          </w:p>
        </w:tc>
        <w:tc>
          <w:tcPr>
            <w:tcW w:w="1440" w:type="dxa"/>
          </w:tcPr>
          <w:p w14:paraId="39C92B1C" w14:textId="77777777" w:rsidR="00FD5469" w:rsidRDefault="002C2C4A">
            <w:pPr>
              <w:pBdr>
                <w:top w:val="nil"/>
                <w:left w:val="nil"/>
                <w:bottom w:val="nil"/>
                <w:right w:val="nil"/>
                <w:between w:val="nil"/>
              </w:pBdr>
              <w:spacing w:before="120" w:after="120" w:line="240" w:lineRule="auto"/>
              <w:cnfStyle w:val="000000000000" w:firstRow="0" w:lastRow="0" w:firstColumn="0" w:lastColumn="0" w:oddVBand="0" w:evenVBand="0" w:oddHBand="0" w:evenHBand="0" w:firstRowFirstColumn="0" w:firstRowLastColumn="0" w:lastRowFirstColumn="0" w:lastRowLastColumn="0"/>
            </w:pPr>
            <w:r>
              <w:t>[2]</w:t>
            </w:r>
          </w:p>
        </w:tc>
        <w:tc>
          <w:tcPr>
            <w:tcW w:w="1605" w:type="dxa"/>
          </w:tcPr>
          <w:p w14:paraId="7587949B" w14:textId="77777777" w:rsidR="00FD5469" w:rsidRDefault="002C2C4A">
            <w:pPr>
              <w:pBdr>
                <w:top w:val="nil"/>
                <w:left w:val="nil"/>
                <w:bottom w:val="nil"/>
                <w:right w:val="nil"/>
                <w:between w:val="nil"/>
              </w:pBdr>
              <w:spacing w:before="120" w:after="120" w:line="240" w:lineRule="auto"/>
              <w:cnfStyle w:val="000000000000" w:firstRow="0" w:lastRow="0" w:firstColumn="0" w:lastColumn="0" w:oddVBand="0" w:evenVBand="0" w:oddHBand="0" w:evenHBand="0" w:firstRowFirstColumn="0" w:firstRowLastColumn="0" w:lastRowFirstColumn="0" w:lastRowLastColumn="0"/>
            </w:pPr>
            <w:r>
              <w:t>[$55.96]</w:t>
            </w:r>
          </w:p>
        </w:tc>
      </w:tr>
      <w:tr w:rsidR="00FD5469" w14:paraId="2EB80FDA" w14:textId="77777777">
        <w:tc>
          <w:tcPr>
            <w:cnfStyle w:val="001000000000" w:firstRow="0" w:lastRow="0" w:firstColumn="1" w:lastColumn="0" w:oddVBand="0" w:evenVBand="0" w:oddHBand="0" w:evenHBand="0" w:firstRowFirstColumn="0" w:firstRowLastColumn="0" w:lastRowFirstColumn="0" w:lastRowLastColumn="0"/>
            <w:tcW w:w="6885" w:type="dxa"/>
          </w:tcPr>
          <w:p w14:paraId="209A5C00" w14:textId="77777777" w:rsidR="00FD5469" w:rsidRDefault="002C2C4A">
            <w:pPr>
              <w:pBdr>
                <w:top w:val="nil"/>
                <w:left w:val="nil"/>
                <w:bottom w:val="nil"/>
                <w:right w:val="nil"/>
                <w:between w:val="nil"/>
              </w:pBdr>
              <w:spacing w:before="120" w:after="120" w:line="240" w:lineRule="auto"/>
            </w:pPr>
            <w:r>
              <w:rPr>
                <w:b w:val="0"/>
              </w:rPr>
              <w:t>[</w:t>
            </w:r>
            <w:hyperlink r:id="rId32">
              <w:r>
                <w:rPr>
                  <w:b w:val="0"/>
                  <w:color w:val="1155CC"/>
                  <w:u w:val="single"/>
                </w:rPr>
                <w:t>Cork Board 100 sq ft Roll</w:t>
              </w:r>
            </w:hyperlink>
            <w:r>
              <w:rPr>
                <w:b w:val="0"/>
              </w:rPr>
              <w:t xml:space="preserve"> $89.99]</w:t>
            </w:r>
          </w:p>
        </w:tc>
        <w:tc>
          <w:tcPr>
            <w:tcW w:w="1440" w:type="dxa"/>
          </w:tcPr>
          <w:p w14:paraId="5CC81DFA" w14:textId="77777777" w:rsidR="00FD5469" w:rsidRDefault="002C2C4A">
            <w:pPr>
              <w:pBdr>
                <w:top w:val="nil"/>
                <w:left w:val="nil"/>
                <w:bottom w:val="nil"/>
                <w:right w:val="nil"/>
                <w:between w:val="nil"/>
              </w:pBdr>
              <w:spacing w:before="120" w:after="120" w:line="240" w:lineRule="auto"/>
              <w:cnfStyle w:val="000000000000" w:firstRow="0" w:lastRow="0" w:firstColumn="0" w:lastColumn="0" w:oddVBand="0" w:evenVBand="0" w:oddHBand="0" w:evenHBand="0" w:firstRowFirstColumn="0" w:firstRowLastColumn="0" w:lastRowFirstColumn="0" w:lastRowLastColumn="0"/>
            </w:pPr>
            <w:r>
              <w:t>[1]</w:t>
            </w:r>
          </w:p>
        </w:tc>
        <w:tc>
          <w:tcPr>
            <w:tcW w:w="1605" w:type="dxa"/>
          </w:tcPr>
          <w:p w14:paraId="0432DF95" w14:textId="77777777" w:rsidR="00FD5469" w:rsidRDefault="002C2C4A">
            <w:pPr>
              <w:pBdr>
                <w:top w:val="nil"/>
                <w:left w:val="nil"/>
                <w:bottom w:val="nil"/>
                <w:right w:val="nil"/>
                <w:between w:val="nil"/>
              </w:pBdr>
              <w:spacing w:before="120" w:after="120" w:line="240" w:lineRule="auto"/>
              <w:cnfStyle w:val="000000000000" w:firstRow="0" w:lastRow="0" w:firstColumn="0" w:lastColumn="0" w:oddVBand="0" w:evenVBand="0" w:oddHBand="0" w:evenHBand="0" w:firstRowFirstColumn="0" w:firstRowLastColumn="0" w:lastRowFirstColumn="0" w:lastRowLastColumn="0"/>
            </w:pPr>
            <w:r>
              <w:t>[$89.99]</w:t>
            </w:r>
          </w:p>
        </w:tc>
      </w:tr>
      <w:tr w:rsidR="00FD5469" w14:paraId="49B43838" w14:textId="77777777">
        <w:tc>
          <w:tcPr>
            <w:cnfStyle w:val="001000000000" w:firstRow="0" w:lastRow="0" w:firstColumn="1" w:lastColumn="0" w:oddVBand="0" w:evenVBand="0" w:oddHBand="0" w:evenHBand="0" w:firstRowFirstColumn="0" w:firstRowLastColumn="0" w:lastRowFirstColumn="0" w:lastRowLastColumn="0"/>
            <w:tcW w:w="6885" w:type="dxa"/>
          </w:tcPr>
          <w:p w14:paraId="6644E4ED" w14:textId="77777777" w:rsidR="00FD5469" w:rsidRDefault="002C2C4A">
            <w:pPr>
              <w:pBdr>
                <w:top w:val="nil"/>
                <w:left w:val="nil"/>
                <w:bottom w:val="nil"/>
                <w:right w:val="nil"/>
                <w:between w:val="nil"/>
              </w:pBdr>
              <w:spacing w:before="120" w:after="120" w:line="240" w:lineRule="auto"/>
            </w:pPr>
            <w:r>
              <w:rPr>
                <w:b w:val="0"/>
              </w:rPr>
              <w:t>[Student artwork]</w:t>
            </w:r>
          </w:p>
        </w:tc>
        <w:tc>
          <w:tcPr>
            <w:tcW w:w="1440" w:type="dxa"/>
          </w:tcPr>
          <w:p w14:paraId="7C0F43EB" w14:textId="77777777" w:rsidR="00FD5469" w:rsidRDefault="00FD5469">
            <w:pPr>
              <w:pBdr>
                <w:top w:val="nil"/>
                <w:left w:val="nil"/>
                <w:bottom w:val="nil"/>
                <w:right w:val="nil"/>
                <w:between w:val="nil"/>
              </w:pBdr>
              <w:spacing w:before="120" w:after="120" w:line="240" w:lineRule="auto"/>
              <w:cnfStyle w:val="000000000000" w:firstRow="0" w:lastRow="0" w:firstColumn="0" w:lastColumn="0" w:oddVBand="0" w:evenVBand="0" w:oddHBand="0" w:evenHBand="0" w:firstRowFirstColumn="0" w:firstRowLastColumn="0" w:lastRowFirstColumn="0" w:lastRowLastColumn="0"/>
            </w:pPr>
          </w:p>
        </w:tc>
        <w:tc>
          <w:tcPr>
            <w:tcW w:w="1605" w:type="dxa"/>
          </w:tcPr>
          <w:p w14:paraId="70AD76D2" w14:textId="77777777" w:rsidR="00FD5469" w:rsidRDefault="002C2C4A">
            <w:pPr>
              <w:pBdr>
                <w:top w:val="nil"/>
                <w:left w:val="nil"/>
                <w:bottom w:val="nil"/>
                <w:right w:val="nil"/>
                <w:between w:val="nil"/>
              </w:pBdr>
              <w:spacing w:before="120" w:after="120" w:line="240" w:lineRule="auto"/>
              <w:cnfStyle w:val="000000000000" w:firstRow="0" w:lastRow="0" w:firstColumn="0" w:lastColumn="0" w:oddVBand="0" w:evenVBand="0" w:oddHBand="0" w:evenHBand="0" w:firstRowFirstColumn="0" w:firstRowLastColumn="0" w:lastRowFirstColumn="0" w:lastRowLastColumn="0"/>
            </w:pPr>
            <w:r>
              <w:t>[$800]</w:t>
            </w:r>
          </w:p>
        </w:tc>
      </w:tr>
      <w:tr w:rsidR="00FD5469" w14:paraId="47940CB2" w14:textId="77777777">
        <w:tc>
          <w:tcPr>
            <w:cnfStyle w:val="001000000000" w:firstRow="0" w:lastRow="0" w:firstColumn="1" w:lastColumn="0" w:oddVBand="0" w:evenVBand="0" w:oddHBand="0" w:evenHBand="0" w:firstRowFirstColumn="0" w:firstRowLastColumn="0" w:lastRowFirstColumn="0" w:lastRowLastColumn="0"/>
            <w:tcW w:w="6885" w:type="dxa"/>
          </w:tcPr>
          <w:p w14:paraId="21DDA5C5" w14:textId="77777777" w:rsidR="00FD5469" w:rsidRDefault="002C2C4A">
            <w:pPr>
              <w:pBdr>
                <w:top w:val="nil"/>
                <w:left w:val="nil"/>
                <w:bottom w:val="nil"/>
                <w:right w:val="nil"/>
                <w:between w:val="nil"/>
              </w:pBdr>
              <w:spacing w:before="120" w:after="120" w:line="240" w:lineRule="auto"/>
            </w:pPr>
            <w:r>
              <w:rPr>
                <w:b w:val="0"/>
              </w:rPr>
              <w:t>Total (Maximum $5,000)</w:t>
            </w:r>
          </w:p>
        </w:tc>
        <w:tc>
          <w:tcPr>
            <w:tcW w:w="1440" w:type="dxa"/>
          </w:tcPr>
          <w:p w14:paraId="4F2D3FD8" w14:textId="77777777" w:rsidR="00FD5469" w:rsidRDefault="002C2C4A">
            <w:pPr>
              <w:pBdr>
                <w:top w:val="nil"/>
                <w:left w:val="nil"/>
                <w:bottom w:val="nil"/>
                <w:right w:val="nil"/>
                <w:between w:val="nil"/>
              </w:pBdr>
              <w:spacing w:before="120" w:after="120" w:line="240" w:lineRule="auto"/>
              <w:cnfStyle w:val="000000000000" w:firstRow="0" w:lastRow="0" w:firstColumn="0" w:lastColumn="0" w:oddVBand="0" w:evenVBand="0" w:oddHBand="0" w:evenHBand="0" w:firstRowFirstColumn="0" w:firstRowLastColumn="0" w:lastRowFirstColumn="0" w:lastRowLastColumn="0"/>
              <w:rPr>
                <w:b/>
              </w:rPr>
            </w:pPr>
            <w:r>
              <w:rPr>
                <w:b/>
              </w:rPr>
              <w:t>-</w:t>
            </w:r>
          </w:p>
        </w:tc>
        <w:tc>
          <w:tcPr>
            <w:tcW w:w="1605" w:type="dxa"/>
          </w:tcPr>
          <w:p w14:paraId="15F73409" w14:textId="77777777" w:rsidR="00FD5469" w:rsidRDefault="002C2C4A">
            <w:pPr>
              <w:pBdr>
                <w:top w:val="nil"/>
                <w:left w:val="nil"/>
                <w:bottom w:val="nil"/>
                <w:right w:val="nil"/>
                <w:between w:val="nil"/>
              </w:pBdr>
              <w:spacing w:before="120" w:after="120" w:line="240" w:lineRule="auto"/>
              <w:cnfStyle w:val="000000000000" w:firstRow="0" w:lastRow="0" w:firstColumn="0" w:lastColumn="0" w:oddVBand="0" w:evenVBand="0" w:oddHBand="0" w:evenHBand="0" w:firstRowFirstColumn="0" w:firstRowLastColumn="0" w:lastRowFirstColumn="0" w:lastRowLastColumn="0"/>
              <w:rPr>
                <w:b/>
              </w:rPr>
            </w:pPr>
            <w:r>
              <w:rPr>
                <w:b/>
              </w:rPr>
              <w:t>[$</w:t>
            </w:r>
            <w:r>
              <w:rPr>
                <w:b/>
              </w:rPr>
              <w:t>3740.52</w:t>
            </w:r>
            <w:r>
              <w:rPr>
                <w:b/>
              </w:rPr>
              <w:t>]</w:t>
            </w:r>
          </w:p>
        </w:tc>
      </w:tr>
    </w:tbl>
    <w:p w14:paraId="15B7D0D3" w14:textId="77777777" w:rsidR="00FD5469" w:rsidRDefault="002C2C4A">
      <w:r>
        <w:t>** Included as part of the $15,000 for floor and wall treatments. Was not included in the total for the above table.</w:t>
      </w:r>
    </w:p>
    <w:sectPr w:rsidR="00FD5469">
      <w:headerReference w:type="default" r:id="rId33"/>
      <w:footerReference w:type="default" r:id="rId34"/>
      <w:pgSz w:w="12240" w:h="15840"/>
      <w:pgMar w:top="1440" w:right="1080" w:bottom="2304" w:left="1080" w:header="576" w:footer="288"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AD3052" w14:textId="77777777" w:rsidR="002C2C4A" w:rsidRDefault="002C2C4A">
      <w:pPr>
        <w:spacing w:before="0" w:after="0" w:line="240" w:lineRule="auto"/>
      </w:pPr>
      <w:r>
        <w:separator/>
      </w:r>
    </w:p>
  </w:endnote>
  <w:endnote w:type="continuationSeparator" w:id="0">
    <w:p w14:paraId="4B963F2E" w14:textId="77777777" w:rsidR="002C2C4A" w:rsidRDefault="002C2C4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Georgia">
    <w:panose1 w:val="02040502050405020303"/>
    <w:charset w:val="00"/>
    <w:family w:val="auto"/>
    <w:pitch w:val="default"/>
  </w:font>
  <w:font w:name="Arial Black">
    <w:panose1 w:val="020B0A04020102020204"/>
    <w:charset w:val="00"/>
    <w:family w:val="auto"/>
    <w:pitch w:val="variable"/>
    <w:sig w:usb0="A00002AF" w:usb1="400078FB" w:usb2="00000000" w:usb3="00000000" w:csb0="0000009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E5B707" w14:textId="77777777" w:rsidR="00FD5469" w:rsidRDefault="002C2C4A">
    <w:pPr>
      <w:pBdr>
        <w:top w:val="nil"/>
        <w:left w:val="nil"/>
        <w:bottom w:val="nil"/>
        <w:right w:val="nil"/>
        <w:between w:val="nil"/>
      </w:pBdr>
      <w:tabs>
        <w:tab w:val="center" w:pos="4320"/>
        <w:tab w:val="right" w:pos="8640"/>
      </w:tabs>
      <w:rPr>
        <w:color w:val="000000"/>
      </w:rPr>
    </w:pPr>
    <w:r>
      <w:rPr>
        <w:noProof/>
        <w:color w:val="000000"/>
      </w:rPr>
      <w:drawing>
        <wp:inline distT="0" distB="0" distL="0" distR="0" wp14:anchorId="238105AA" wp14:editId="27C3043B">
          <wp:extent cx="1313435" cy="650171"/>
          <wp:effectExtent l="0" t="0" r="0" b="0"/>
          <wp:docPr id="7" name="image2.png" descr="Big 10 Academic Alliance"/>
          <wp:cNvGraphicFramePr/>
          <a:graphic xmlns:a="http://schemas.openxmlformats.org/drawingml/2006/main">
            <a:graphicData uri="http://schemas.openxmlformats.org/drawingml/2006/picture">
              <pic:pic xmlns:pic="http://schemas.openxmlformats.org/drawingml/2006/picture">
                <pic:nvPicPr>
                  <pic:cNvPr id="0" name="image2.png" descr="Big 10 Academic Alliance"/>
                  <pic:cNvPicPr preferRelativeResize="0"/>
                </pic:nvPicPr>
                <pic:blipFill>
                  <a:blip r:embed="rId1"/>
                  <a:srcRect/>
                  <a:stretch>
                    <a:fillRect/>
                  </a:stretch>
                </pic:blipFill>
                <pic:spPr>
                  <a:xfrm>
                    <a:off x="0" y="0"/>
                    <a:ext cx="1313435" cy="650171"/>
                  </a:xfrm>
                  <a:prstGeom prst="rect">
                    <a:avLst/>
                  </a:prstGeom>
                  <a:ln/>
                </pic:spPr>
              </pic:pic>
            </a:graphicData>
          </a:graphic>
        </wp:inline>
      </w:drawing>
    </w:r>
    <w:r>
      <w:rPr>
        <w:noProof/>
      </w:rPr>
      <w:drawing>
        <wp:anchor distT="0" distB="0" distL="0" distR="0" simplePos="0" relativeHeight="251658240" behindDoc="0" locked="0" layoutInCell="1" hidden="0" allowOverlap="1" wp14:anchorId="7F860B1E" wp14:editId="54658D3C">
          <wp:simplePos x="0" y="0"/>
          <wp:positionH relativeFrom="column">
            <wp:posOffset>4095750</wp:posOffset>
          </wp:positionH>
          <wp:positionV relativeFrom="paragraph">
            <wp:posOffset>114300</wp:posOffset>
          </wp:positionV>
          <wp:extent cx="2302015" cy="452181"/>
          <wp:effectExtent l="0" t="0" r="0" b="0"/>
          <wp:wrapSquare wrapText="bothSides" distT="0" distB="0" distL="0" distR="0"/>
          <wp:docPr id="4" name="image1.png" descr="Herman Miller"/>
          <wp:cNvGraphicFramePr/>
          <a:graphic xmlns:a="http://schemas.openxmlformats.org/drawingml/2006/main">
            <a:graphicData uri="http://schemas.openxmlformats.org/drawingml/2006/picture">
              <pic:pic xmlns:pic="http://schemas.openxmlformats.org/drawingml/2006/picture">
                <pic:nvPicPr>
                  <pic:cNvPr id="0" name="image1.png" descr="Herman Miller"/>
                  <pic:cNvPicPr preferRelativeResize="0"/>
                </pic:nvPicPr>
                <pic:blipFill>
                  <a:blip r:embed="rId2"/>
                  <a:srcRect/>
                  <a:stretch>
                    <a:fillRect/>
                  </a:stretch>
                </pic:blipFill>
                <pic:spPr>
                  <a:xfrm>
                    <a:off x="0" y="0"/>
                    <a:ext cx="2302015" cy="452181"/>
                  </a:xfrm>
                  <a:prstGeom prst="rect">
                    <a:avLst/>
                  </a:prstGeom>
                  <a:ln/>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C52EBA" w14:textId="77777777" w:rsidR="002C2C4A" w:rsidRDefault="002C2C4A">
      <w:pPr>
        <w:spacing w:before="0" w:after="0" w:line="240" w:lineRule="auto"/>
      </w:pPr>
      <w:r>
        <w:separator/>
      </w:r>
    </w:p>
  </w:footnote>
  <w:footnote w:type="continuationSeparator" w:id="0">
    <w:p w14:paraId="1C9889B0" w14:textId="77777777" w:rsidR="002C2C4A" w:rsidRDefault="002C2C4A">
      <w:pPr>
        <w:spacing w:before="0"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B036EA" w14:textId="77777777" w:rsidR="00FD5469" w:rsidRDefault="002C2C4A">
    <w:pPr>
      <w:pBdr>
        <w:top w:val="nil"/>
        <w:left w:val="nil"/>
        <w:bottom w:val="nil"/>
        <w:right w:val="nil"/>
        <w:between w:val="nil"/>
      </w:pBdr>
      <w:tabs>
        <w:tab w:val="center" w:pos="4320"/>
        <w:tab w:val="right" w:pos="8640"/>
      </w:tabs>
      <w:spacing w:before="0" w:after="0" w:line="240" w:lineRule="auto"/>
      <w:jc w:val="right"/>
      <w:rPr>
        <w:color w:val="000000"/>
      </w:rPr>
    </w:pPr>
    <w:r>
      <w:rPr>
        <w:color w:val="000000"/>
      </w:rPr>
      <w:fldChar w:fldCharType="begin"/>
    </w:r>
    <w:r>
      <w:rPr>
        <w:color w:val="000000"/>
      </w:rPr>
      <w:instrText>PAGE</w:instrText>
    </w:r>
    <w:r w:rsidR="002478C5">
      <w:rPr>
        <w:color w:val="000000"/>
      </w:rPr>
      <w:fldChar w:fldCharType="separate"/>
    </w:r>
    <w:r w:rsidR="002478C5">
      <w:rPr>
        <w:noProof/>
        <w:color w:val="000000"/>
      </w:rPr>
      <w:t>3</w:t>
    </w:r>
    <w:r>
      <w:rPr>
        <w:color w:val="000000"/>
      </w:rPr>
      <w:fldChar w:fldCharType="end"/>
    </w:r>
  </w:p>
  <w:p w14:paraId="6C37A252" w14:textId="77777777" w:rsidR="00FD5469" w:rsidRDefault="00FD5469">
    <w:pPr>
      <w:pBdr>
        <w:top w:val="nil"/>
        <w:left w:val="nil"/>
        <w:bottom w:val="nil"/>
        <w:right w:val="nil"/>
        <w:between w:val="nil"/>
      </w:pBdr>
      <w:tabs>
        <w:tab w:val="center" w:pos="4320"/>
        <w:tab w:val="right" w:pos="8640"/>
      </w:tabs>
      <w:spacing w:before="0"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4"/>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FD5469"/>
    <w:rsid w:val="002478C5"/>
    <w:rsid w:val="002C2C4A"/>
    <w:rsid w:val="00FD54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2962F1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4"/>
        <w:szCs w:val="24"/>
        <w:lang w:val="en-US" w:eastAsia="en-US" w:bidi="ar-SA"/>
      </w:rPr>
    </w:rPrDefault>
    <w:pPrDefault>
      <w:pPr>
        <w:spacing w:before="60" w:after="24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spacing w:before="480" w:after="120" w:line="240" w:lineRule="auto"/>
      <w:outlineLvl w:val="0"/>
    </w:pPr>
    <w:rPr>
      <w:b/>
      <w:smallCaps/>
      <w:sz w:val="48"/>
      <w:szCs w:val="48"/>
    </w:rPr>
  </w:style>
  <w:style w:type="paragraph" w:styleId="Heading2">
    <w:name w:val="heading 2"/>
    <w:basedOn w:val="Normal"/>
    <w:next w:val="Normal"/>
    <w:pPr>
      <w:spacing w:before="360" w:after="60" w:line="240" w:lineRule="auto"/>
      <w:outlineLvl w:val="1"/>
    </w:pPr>
    <w:rPr>
      <w:b/>
      <w:sz w:val="40"/>
      <w:szCs w:val="40"/>
    </w:rPr>
  </w:style>
  <w:style w:type="paragraph" w:styleId="Heading3">
    <w:name w:val="heading 3"/>
    <w:basedOn w:val="Normal"/>
    <w:next w:val="Normal"/>
    <w:pPr>
      <w:spacing w:before="360" w:after="60" w:line="240" w:lineRule="auto"/>
      <w:outlineLvl w:val="2"/>
    </w:pPr>
    <w:rPr>
      <w:smallCaps/>
      <w:sz w:val="32"/>
      <w:szCs w:val="32"/>
    </w:rPr>
  </w:style>
  <w:style w:type="paragraph" w:styleId="Heading4">
    <w:name w:val="heading 4"/>
    <w:basedOn w:val="Normal"/>
    <w:next w:val="Normal"/>
    <w:pPr>
      <w:spacing w:before="360" w:line="240" w:lineRule="auto"/>
      <w:outlineLvl w:val="3"/>
    </w:pPr>
    <w:rPr>
      <w:b/>
      <w:sz w:val="28"/>
      <w:szCs w:val="28"/>
    </w:rPr>
  </w:style>
  <w:style w:type="paragraph" w:styleId="Heading5">
    <w:name w:val="heading 5"/>
    <w:basedOn w:val="Normal"/>
    <w:next w:val="Normal"/>
    <w:pPr>
      <w:keepNext/>
      <w:keepLines/>
      <w:spacing w:before="360" w:after="120"/>
      <w:outlineLvl w:val="4"/>
    </w:pPr>
    <w:rPr>
      <w:smallCaps/>
    </w:rPr>
  </w:style>
  <w:style w:type="paragraph" w:styleId="Heading6">
    <w:name w:val="heading 6"/>
    <w:basedOn w:val="Normal"/>
    <w:next w:val="Normal"/>
    <w:pPr>
      <w:keepNext/>
      <w:keepLines/>
      <w:spacing w:before="200" w:after="0"/>
      <w:outlineLvl w:val="5"/>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pBdr>
        <w:bottom w:val="single" w:sz="18" w:space="1" w:color="939598"/>
      </w:pBdr>
      <w:spacing w:before="840" w:after="480" w:line="240" w:lineRule="auto"/>
      <w:contextualSpacing/>
    </w:pPr>
    <w:rPr>
      <w:b/>
      <w:smallCaps/>
      <w:color w:val="0087CD"/>
      <w:sz w:val="60"/>
      <w:szCs w:val="60"/>
      <w:vertAlign w:val="superscript"/>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rPr>
      <w:color w:val="000000"/>
    </w:rPr>
    <w:tblPr>
      <w:tblStyleRowBandSize w:val="1"/>
      <w:tblStyleColBandSize w:val="1"/>
      <w:tblInd w:w="0" w:type="dxa"/>
      <w:tblCellMar>
        <w:top w:w="0" w:type="dxa"/>
        <w:left w:w="115" w:type="dxa"/>
        <w:bottom w:w="0" w:type="dxa"/>
        <w:right w:w="115" w:type="dxa"/>
      </w:tblCellMar>
    </w:tblPr>
    <w:tcPr>
      <w:shd w:val="clear" w:color="auto" w:fill="E9E9EA"/>
    </w:tcPr>
    <w:tblStylePr w:type="firstRow">
      <w:pPr>
        <w:spacing w:before="0" w:after="0" w:line="240" w:lineRule="auto"/>
        <w:jc w:val="left"/>
      </w:pPr>
      <w:rPr>
        <w:rFonts w:ascii="Arial" w:eastAsia="Arial" w:hAnsi="Arial" w:cs="Arial"/>
        <w:b w:val="0"/>
        <w:color w:val="FFFFFF"/>
        <w:sz w:val="24"/>
        <w:szCs w:val="24"/>
      </w:rPr>
      <w:tblPr/>
      <w:tcPr>
        <w:tcBorders>
          <w:top w:val="single" w:sz="4" w:space="0" w:color="C4C4C4"/>
          <w:left w:val="single" w:sz="4" w:space="0" w:color="C4C4C4"/>
          <w:bottom w:val="single" w:sz="4" w:space="0" w:color="C4C4C4"/>
          <w:right w:val="single" w:sz="4" w:space="0" w:color="C4C4C4"/>
          <w:insideH w:val="nil"/>
          <w:insideV w:val="nil"/>
        </w:tcBorders>
        <w:shd w:val="clear" w:color="auto" w:fill="939598"/>
        <w:vAlign w:val="bottom"/>
      </w:tcPr>
    </w:tblStylePr>
    <w:tblStylePr w:type="lastRow">
      <w:pPr>
        <w:spacing w:before="0" w:after="0" w:line="240" w:lineRule="auto"/>
      </w:pPr>
      <w:rPr>
        <w:b/>
      </w:rPr>
      <w:tblPr/>
      <w:tcPr>
        <w:tcBorders>
          <w:top w:val="single" w:sz="6" w:space="0" w:color="404040"/>
          <w:left w:val="single" w:sz="8" w:space="0" w:color="404040"/>
          <w:bottom w:val="single" w:sz="8" w:space="0" w:color="404040"/>
          <w:right w:val="single" w:sz="8" w:space="0" w:color="404040"/>
          <w:insideH w:val="nil"/>
          <w:insideV w:val="nil"/>
        </w:tcBorders>
      </w:tcPr>
    </w:tblStylePr>
    <w:tblStylePr w:type="firstCol">
      <w:rPr>
        <w:rFonts w:ascii="Arial" w:eastAsia="Arial" w:hAnsi="Arial" w:cs="Arial"/>
        <w:b/>
        <w:color w:val="000000"/>
        <w:sz w:val="24"/>
        <w:szCs w:val="24"/>
      </w:rPr>
    </w:tblStylePr>
    <w:tblStylePr w:type="lastCol">
      <w:rPr>
        <w:b/>
      </w:rPr>
    </w:tblStylePr>
  </w:style>
  <w:style w:type="table" w:customStyle="1" w:styleId="a0">
    <w:basedOn w:val="TableNormal"/>
    <w:rPr>
      <w:color w:val="000000"/>
    </w:rPr>
    <w:tblPr>
      <w:tblStyleRowBandSize w:val="1"/>
      <w:tblStyleColBandSize w:val="1"/>
      <w:tblInd w:w="0" w:type="dxa"/>
      <w:tblCellMar>
        <w:top w:w="0" w:type="dxa"/>
        <w:left w:w="115" w:type="dxa"/>
        <w:bottom w:w="0" w:type="dxa"/>
        <w:right w:w="115" w:type="dxa"/>
      </w:tblCellMar>
    </w:tblPr>
    <w:tcPr>
      <w:shd w:val="clear" w:color="auto" w:fill="E9E9EA"/>
    </w:tcPr>
    <w:tblStylePr w:type="firstRow">
      <w:pPr>
        <w:spacing w:before="0" w:after="0" w:line="240" w:lineRule="auto"/>
        <w:jc w:val="left"/>
      </w:pPr>
      <w:rPr>
        <w:rFonts w:ascii="Arial" w:eastAsia="Arial" w:hAnsi="Arial" w:cs="Arial"/>
        <w:b w:val="0"/>
        <w:color w:val="FFFFFF"/>
        <w:sz w:val="24"/>
        <w:szCs w:val="24"/>
      </w:rPr>
      <w:tblPr/>
      <w:tcPr>
        <w:tcBorders>
          <w:top w:val="single" w:sz="4" w:space="0" w:color="C4C4C4"/>
          <w:left w:val="single" w:sz="4" w:space="0" w:color="C4C4C4"/>
          <w:bottom w:val="single" w:sz="4" w:space="0" w:color="C4C4C4"/>
          <w:right w:val="single" w:sz="4" w:space="0" w:color="C4C4C4"/>
          <w:insideH w:val="nil"/>
          <w:insideV w:val="nil"/>
        </w:tcBorders>
        <w:shd w:val="clear" w:color="auto" w:fill="939598"/>
        <w:vAlign w:val="bottom"/>
      </w:tcPr>
    </w:tblStylePr>
    <w:tblStylePr w:type="lastRow">
      <w:pPr>
        <w:spacing w:before="0" w:after="0" w:line="240" w:lineRule="auto"/>
      </w:pPr>
      <w:rPr>
        <w:b/>
      </w:rPr>
      <w:tblPr/>
      <w:tcPr>
        <w:tcBorders>
          <w:top w:val="single" w:sz="6" w:space="0" w:color="404040"/>
          <w:left w:val="single" w:sz="8" w:space="0" w:color="404040"/>
          <w:bottom w:val="single" w:sz="8" w:space="0" w:color="404040"/>
          <w:right w:val="single" w:sz="8" w:space="0" w:color="404040"/>
          <w:insideH w:val="nil"/>
          <w:insideV w:val="nil"/>
        </w:tcBorders>
      </w:tcPr>
    </w:tblStylePr>
    <w:tblStylePr w:type="firstCol">
      <w:rPr>
        <w:rFonts w:ascii="Arial" w:eastAsia="Arial" w:hAnsi="Arial" w:cs="Arial"/>
        <w:b/>
        <w:color w:val="000000"/>
        <w:sz w:val="24"/>
        <w:szCs w:val="24"/>
      </w:rPr>
    </w:tblStylePr>
    <w:tblStylePr w:type="lastCol">
      <w:rPr>
        <w:b/>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www.hermanmiller.com/products/workspaces/collaborative-furniture/everywhere-tables/" TargetMode="External"/><Relationship Id="rId21" Type="http://schemas.openxmlformats.org/officeDocument/2006/relationships/hyperlink" Target="https://www.hermanmiller.com/products/workspaces/collaborative-furniture/everywhere-tables/" TargetMode="External"/><Relationship Id="rId22" Type="http://schemas.openxmlformats.org/officeDocument/2006/relationships/hyperlink" Target="https://www.hermanmiller.com/products/workspaces/collaborative-furniture/everywhere-tables/" TargetMode="External"/><Relationship Id="rId23" Type="http://schemas.openxmlformats.org/officeDocument/2006/relationships/hyperlink" Target="https://www.hermanmiller.com/content/dam/hermanmiller/documents/pricing/PB_EWT.pdf" TargetMode="External"/><Relationship Id="rId24" Type="http://schemas.openxmlformats.org/officeDocument/2006/relationships/hyperlink" Target="https://www.homedepot.com/p/Platinum-Plus-Out-Of-Sight-III-Color-Antique-Lace-Loop-12-ft-Carpet-HDE1818151/300368427" TargetMode="External"/><Relationship Id="rId25" Type="http://schemas.openxmlformats.org/officeDocument/2006/relationships/hyperlink" Target="https://savilleflowers.com/plants.html" TargetMode="External"/><Relationship Id="rId26" Type="http://schemas.openxmlformats.org/officeDocument/2006/relationships/hyperlink" Target="https://www.etsy.com/listing/551463368/concrete-planter-geo-succulent-planter?ga_order=most_relevant&amp;ga_search_type=all&amp;ga_view_type=gallery&amp;ga_search_query=yellow%20succulent%20pot&amp;ref=sr_gallery-1-17&amp;ep_click=1&amp;col=1" TargetMode="External"/><Relationship Id="rId27" Type="http://schemas.openxmlformats.org/officeDocument/2006/relationships/hyperlink" Target="https://www.amara.com/us/products/tabor-pot-yellow" TargetMode="External"/><Relationship Id="rId28" Type="http://schemas.openxmlformats.org/officeDocument/2006/relationships/hyperlink" Target="https://www.amazon.com/Planter-Plastic-Centerpiece-Display-Decor/dp/B01N16YMSU/ref=sr_1_15?ie=UTF8&amp;qid=1543295377&amp;sr=8-15&amp;keywords=wood+planter" TargetMode="External"/><Relationship Id="rId29" Type="http://schemas.openxmlformats.org/officeDocument/2006/relationships/hyperlink" Target="https://www.fatshackvintage.com.au/products/wooden-pendant-lights-by-nordic-tales?variant=263762566" TargetMode="Externa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30" Type="http://schemas.openxmlformats.org/officeDocument/2006/relationships/hyperlink" Target="https://www.target.com/p/adesso-walden-table-lamp-driftwood/-/A-17172944" TargetMode="External"/><Relationship Id="rId31" Type="http://schemas.openxmlformats.org/officeDocument/2006/relationships/hyperlink" Target="https://www.amazon.com/Whiteboard-Set-Magnetic-Colorful-Horizontal/dp/B07CR64MQH/ref=sr_1_27?s=office-products&amp;ie=UTF8&amp;qid=1543344328&amp;sr=1-27&amp;keywords=hanging+whiteboard" TargetMode="External"/><Relationship Id="rId32" Type="http://schemas.openxmlformats.org/officeDocument/2006/relationships/hyperlink" Target="https://www.homedepot.com/p/QEP-100-sq-ft-48-in-x-25-ft-x-1-4-in-Natural-Cork-Underlayment-Roll-72003Q/203498861?cm_mmc=Shopping%7CG%7CBase%7CD23%7C23-10_WOOD_FLOORING%7CNA%7CPLA%7c71700000032320746%7c58700004389677924%7c92700036924275021&amp;gclid=EAIaIQobChMIy-XXnaH13gIVwsDACh0hGgfGEAQYASABEgLhwvD_BwE&amp;gclsrc=aw.ds" TargetMode="External"/><Relationship Id="rId9" Type="http://schemas.openxmlformats.org/officeDocument/2006/relationships/image" Target="media/image4.jpg"/><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jpg"/><Relationship Id="rId33" Type="http://schemas.openxmlformats.org/officeDocument/2006/relationships/header" Target="header1.xml"/><Relationship Id="rId34" Type="http://schemas.openxmlformats.org/officeDocument/2006/relationships/footer" Target="footer1.xml"/><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image" Target="media/image5.jpg"/><Relationship Id="rId11" Type="http://schemas.openxmlformats.org/officeDocument/2006/relationships/image" Target="media/image6.jpg"/><Relationship Id="rId12" Type="http://schemas.openxmlformats.org/officeDocument/2006/relationships/hyperlink" Target="https://www.hermanmiller.com/products/seating/lounge-seating/plex-lounge-furniture/" TargetMode="External"/><Relationship Id="rId13" Type="http://schemas.openxmlformats.org/officeDocument/2006/relationships/hyperlink" Target="https://www.hermanmiller.com/products/seating/lounge-seating/plex-lounge-furniture/" TargetMode="External"/><Relationship Id="rId14" Type="http://schemas.openxmlformats.org/officeDocument/2006/relationships/hyperlink" Target="https://www.hermanmiller.com/products/seating/lounge-seating/plex-lounge-furniture/" TargetMode="External"/><Relationship Id="rId15" Type="http://schemas.openxmlformats.org/officeDocument/2006/relationships/hyperlink" Target="https://www.hermanmiller.com/products/seating/lounge-seating/plex-lounge-furniture/" TargetMode="External"/><Relationship Id="rId16" Type="http://schemas.openxmlformats.org/officeDocument/2006/relationships/hyperlink" Target="https://www.hermanmiller.com/products/seating/lounge-seating/plex-lounge-furniture/" TargetMode="External"/><Relationship Id="rId17" Type="http://schemas.openxmlformats.org/officeDocument/2006/relationships/hyperlink" Target="https://www.hermanmiller.com/products/seating/side-chairs/keyn-chair-group/" TargetMode="External"/><Relationship Id="rId18" Type="http://schemas.openxmlformats.org/officeDocument/2006/relationships/hyperlink" Target="https://www.hermanmiller.com/products/space-division/privacy-screens/pari-screens/" TargetMode="External"/><Relationship Id="rId19" Type="http://schemas.openxmlformats.org/officeDocument/2006/relationships/hyperlink" Target="https://www.hermanmiller.com/products/workspaces/collaborative-furniture/everywhere-table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1533</Words>
  <Characters>8740</Characters>
  <Application>Microsoft Macintosh Word</Application>
  <DocSecurity>0</DocSecurity>
  <Lines>72</Lines>
  <Paragraphs>20</Paragraphs>
  <ScaleCrop>false</ScaleCrop>
  <LinksUpToDate>false</LinksUpToDate>
  <CharactersWithSpaces>10253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Victoria Yuanjie Wu</cp:lastModifiedBy>
  <cp:revision>2</cp:revision>
  <dcterms:created xsi:type="dcterms:W3CDTF">2018-11-27T22:13:00Z</dcterms:created>
  <dcterms:modified xsi:type="dcterms:W3CDTF">2018-11-27T22:14:00Z</dcterms:modified>
</cp:coreProperties>
</file>